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3C" w:rsidRPr="00CB5001" w:rsidRDefault="0082783C" w:rsidP="0082783C">
      <w:pPr>
        <w:autoSpaceDE w:val="0"/>
        <w:autoSpaceDN w:val="0"/>
        <w:adjustRightInd w:val="0"/>
        <w:jc w:val="center"/>
        <w:rPr>
          <w:b/>
        </w:rPr>
      </w:pPr>
      <w:r w:rsidRPr="00CB5001">
        <w:rPr>
          <w:b/>
        </w:rPr>
        <w:t xml:space="preserve">Saskaņā ar direktīvām, </w:t>
      </w:r>
      <w:r w:rsidRPr="00CB5001">
        <w:rPr>
          <w:b/>
          <w:bCs/>
        </w:rPr>
        <w:t xml:space="preserve">СЕ </w:t>
      </w:r>
      <w:r w:rsidRPr="00CB5001">
        <w:rPr>
          <w:b/>
        </w:rPr>
        <w:t>marķējums ir obligāts šādām preču grupām:</w:t>
      </w:r>
    </w:p>
    <w:p w:rsidR="0082783C" w:rsidRPr="00CB5001" w:rsidRDefault="0082783C" w:rsidP="0082783C">
      <w:pPr>
        <w:autoSpaceDE w:val="0"/>
        <w:autoSpaceDN w:val="0"/>
        <w:adjustRightInd w:val="0"/>
      </w:pPr>
    </w:p>
    <w:tbl>
      <w:tblPr>
        <w:tblStyle w:val="TableGrid"/>
        <w:tblW w:w="13575" w:type="dxa"/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4678"/>
        <w:gridCol w:w="4253"/>
      </w:tblGrid>
      <w:tr w:rsidR="0082783C" w:rsidRPr="00CB5001" w:rsidTr="001B4E7B">
        <w:tc>
          <w:tcPr>
            <w:tcW w:w="675" w:type="dxa"/>
          </w:tcPr>
          <w:p w:rsidR="0082783C" w:rsidRPr="00CB5001" w:rsidRDefault="0082783C" w:rsidP="003935A7">
            <w:pPr>
              <w:autoSpaceDE w:val="0"/>
              <w:autoSpaceDN w:val="0"/>
              <w:adjustRightInd w:val="0"/>
            </w:pPr>
            <w:proofErr w:type="spellStart"/>
            <w:r w:rsidRPr="00CB5001">
              <w:t>N.p.k</w:t>
            </w:r>
            <w:proofErr w:type="spellEnd"/>
            <w:r w:rsidRPr="00CB5001">
              <w:t>.</w:t>
            </w:r>
          </w:p>
        </w:tc>
        <w:tc>
          <w:tcPr>
            <w:tcW w:w="3969" w:type="dxa"/>
          </w:tcPr>
          <w:p w:rsidR="0082783C" w:rsidRPr="00CB5001" w:rsidRDefault="0082783C" w:rsidP="003935A7">
            <w:pPr>
              <w:autoSpaceDE w:val="0"/>
              <w:autoSpaceDN w:val="0"/>
              <w:adjustRightInd w:val="0"/>
            </w:pPr>
            <w:r w:rsidRPr="00CB5001">
              <w:t>Direktīvas nosaukums</w:t>
            </w:r>
          </w:p>
        </w:tc>
        <w:tc>
          <w:tcPr>
            <w:tcW w:w="4678" w:type="dxa"/>
          </w:tcPr>
          <w:p w:rsidR="0082783C" w:rsidRPr="00CB5001" w:rsidRDefault="0082783C" w:rsidP="003935A7">
            <w:pPr>
              <w:autoSpaceDE w:val="0"/>
              <w:autoSpaceDN w:val="0"/>
              <w:adjustRightInd w:val="0"/>
            </w:pPr>
            <w:r w:rsidRPr="00CB5001">
              <w:t>Direktīvas numurs</w:t>
            </w:r>
          </w:p>
        </w:tc>
        <w:tc>
          <w:tcPr>
            <w:tcW w:w="4253" w:type="dxa"/>
          </w:tcPr>
          <w:p w:rsidR="0082783C" w:rsidRPr="00CB5001" w:rsidRDefault="0082783C" w:rsidP="003935A7">
            <w:pPr>
              <w:autoSpaceDE w:val="0"/>
              <w:autoSpaceDN w:val="0"/>
              <w:adjustRightInd w:val="0"/>
            </w:pPr>
            <w:r w:rsidRPr="00CB5001">
              <w:t>LR tiesību akts</w:t>
            </w:r>
          </w:p>
        </w:tc>
      </w:tr>
      <w:tr w:rsidR="002714B6" w:rsidRPr="00CB5001" w:rsidTr="00BB3668">
        <w:tc>
          <w:tcPr>
            <w:tcW w:w="675" w:type="dxa"/>
          </w:tcPr>
          <w:p w:rsidR="002714B6" w:rsidRPr="00CB5001" w:rsidRDefault="002714B6" w:rsidP="002714B6">
            <w:pPr>
              <w:autoSpaceDE w:val="0"/>
              <w:autoSpaceDN w:val="0"/>
              <w:adjustRightInd w:val="0"/>
            </w:pPr>
            <w:r w:rsidRPr="00CB5001">
              <w:t>1.</w:t>
            </w:r>
          </w:p>
        </w:tc>
        <w:tc>
          <w:tcPr>
            <w:tcW w:w="3969" w:type="dxa"/>
          </w:tcPr>
          <w:p w:rsidR="002714B6" w:rsidRPr="00CB5001" w:rsidRDefault="002714B6" w:rsidP="002714B6">
            <w:pPr>
              <w:pStyle w:val="doc-ti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CB5001">
              <w:rPr>
                <w:bCs/>
              </w:rPr>
              <w:t>EIROPAS PARLAMENTA UN PADOMES DIREKTĪVA par dalībvalstu tiesību aktu saskaņošanu attiecībā uz</w:t>
            </w:r>
            <w:r w:rsidRPr="00CB5001">
              <w:rPr>
                <w:b/>
                <w:bCs/>
              </w:rPr>
              <w:t xml:space="preserve"> elektromagnētisko savietojamību </w:t>
            </w:r>
            <w:r w:rsidRPr="00CB5001">
              <w:rPr>
                <w:bCs/>
              </w:rPr>
              <w:t>(pārstrādāta versija)</w:t>
            </w:r>
          </w:p>
          <w:p w:rsidR="002714B6" w:rsidRPr="00CB5001" w:rsidRDefault="002714B6" w:rsidP="00BB3668">
            <w:pPr>
              <w:rPr>
                <w:rStyle w:val="Strong"/>
                <w:b w:val="0"/>
              </w:rPr>
            </w:pPr>
          </w:p>
        </w:tc>
        <w:tc>
          <w:tcPr>
            <w:tcW w:w="4678" w:type="dxa"/>
          </w:tcPr>
          <w:p w:rsidR="002714B6" w:rsidRPr="00CB5001" w:rsidRDefault="002714B6" w:rsidP="002714B6">
            <w:pPr>
              <w:pStyle w:val="doc-ti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</w:rPr>
            </w:pPr>
            <w:r w:rsidRPr="00CB5001">
              <w:rPr>
                <w:bCs/>
              </w:rPr>
              <w:t>2014/30/ES (2014. gada 26. februāris)</w:t>
            </w:r>
          </w:p>
          <w:p w:rsidR="002714B6" w:rsidRPr="00CB5001" w:rsidRDefault="00AC1DB1" w:rsidP="002714B6">
            <w:pPr>
              <w:autoSpaceDE w:val="0"/>
              <w:autoSpaceDN w:val="0"/>
              <w:adjustRightInd w:val="0"/>
            </w:pPr>
            <w:hyperlink r:id="rId8" w:history="1">
              <w:r w:rsidR="002714B6" w:rsidRPr="00CB5001">
                <w:rPr>
                  <w:rStyle w:val="Hyperlink"/>
                </w:rPr>
                <w:t>http://eur-lex.europa.eu/legal-content/LV/TXT/?uri=CELEX%3A32014L0030</w:t>
              </w:r>
            </w:hyperlink>
          </w:p>
        </w:tc>
        <w:tc>
          <w:tcPr>
            <w:tcW w:w="4253" w:type="dxa"/>
          </w:tcPr>
          <w:p w:rsidR="002714B6" w:rsidRPr="00CB5001" w:rsidRDefault="002714B6" w:rsidP="002714B6">
            <w:pPr>
              <w:autoSpaceDE w:val="0"/>
              <w:autoSpaceDN w:val="0"/>
              <w:adjustRightInd w:val="0"/>
              <w:rPr>
                <w:rStyle w:val="Emphasis"/>
                <w:b/>
                <w:i w:val="0"/>
              </w:rPr>
            </w:pPr>
            <w:r w:rsidRPr="00CB5001">
              <w:rPr>
                <w:bCs/>
              </w:rPr>
              <w:t xml:space="preserve">MK 12.04.2016. noteikumi Nr.208 </w:t>
            </w:r>
            <w:r w:rsidRPr="00CB5001">
              <w:rPr>
                <w:b/>
                <w:bCs/>
                <w:shd w:val="clear" w:color="auto" w:fill="FFFFFF"/>
              </w:rPr>
              <w:t>“Iekārtu elektromagnētiskās saderības noteikumi</w:t>
            </w:r>
            <w:r w:rsidRPr="00CB5001">
              <w:rPr>
                <w:rStyle w:val="Emphasis"/>
                <w:b/>
                <w:i w:val="0"/>
              </w:rPr>
              <w:t>”</w:t>
            </w:r>
          </w:p>
          <w:p w:rsidR="002714B6" w:rsidRPr="00CB5001" w:rsidRDefault="00AC1DB1" w:rsidP="002714B6">
            <w:pPr>
              <w:autoSpaceDE w:val="0"/>
              <w:autoSpaceDN w:val="0"/>
              <w:adjustRightInd w:val="0"/>
              <w:rPr>
                <w:rStyle w:val="Hyperlink"/>
              </w:rPr>
            </w:pPr>
            <w:hyperlink r:id="rId9" w:history="1">
              <w:r w:rsidR="002714B6" w:rsidRPr="00CB5001">
                <w:rPr>
                  <w:rStyle w:val="Hyperlink"/>
                </w:rPr>
                <w:t>https://likumi.lv/ta/id/281513-iekartu-elektromagnetiskas-saderibas-noteikumi</w:t>
              </w:r>
            </w:hyperlink>
          </w:p>
          <w:p w:rsidR="002714B6" w:rsidRPr="00CB5001" w:rsidRDefault="002714B6" w:rsidP="002714B6">
            <w:pPr>
              <w:autoSpaceDE w:val="0"/>
              <w:autoSpaceDN w:val="0"/>
              <w:adjustRightInd w:val="0"/>
            </w:pPr>
          </w:p>
        </w:tc>
      </w:tr>
      <w:tr w:rsidR="0082783C" w:rsidRPr="00CB5001" w:rsidTr="001B4E7B">
        <w:tc>
          <w:tcPr>
            <w:tcW w:w="675" w:type="dxa"/>
          </w:tcPr>
          <w:p w:rsidR="0082783C" w:rsidRPr="00CB5001" w:rsidRDefault="0018573E" w:rsidP="0018573E">
            <w:pPr>
              <w:autoSpaceDE w:val="0"/>
              <w:autoSpaceDN w:val="0"/>
              <w:adjustRightInd w:val="0"/>
            </w:pPr>
            <w:r w:rsidRPr="00CB5001">
              <w:t>2</w:t>
            </w:r>
            <w:r w:rsidR="0082783C" w:rsidRPr="00CB5001">
              <w:t>.</w:t>
            </w:r>
          </w:p>
        </w:tc>
        <w:tc>
          <w:tcPr>
            <w:tcW w:w="3969" w:type="dxa"/>
          </w:tcPr>
          <w:p w:rsidR="0082783C" w:rsidRPr="00CB5001" w:rsidRDefault="0082783C" w:rsidP="000D2B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B5001">
              <w:rPr>
                <w:bCs/>
              </w:rPr>
              <w:t xml:space="preserve">EIROPAS PARLAMENTA UN PADOMES DIREKTĪVA </w:t>
            </w:r>
            <w:r w:rsidR="000D2B0A" w:rsidRPr="00CB5001">
              <w:t xml:space="preserve">par dalībvalstu tiesību aktu saskaņošanu attiecībā uz tādu </w:t>
            </w:r>
            <w:r w:rsidR="000D2B0A" w:rsidRPr="00CB5001">
              <w:rPr>
                <w:b/>
              </w:rPr>
              <w:t xml:space="preserve">elektroiekārtu </w:t>
            </w:r>
            <w:r w:rsidR="000D2B0A" w:rsidRPr="00CB5001">
              <w:t>pieejamību tirgū, kas paredzētas lietošanai noteiktās sprieguma robežās</w:t>
            </w:r>
          </w:p>
          <w:p w:rsidR="000D2B0A" w:rsidRPr="00CB5001" w:rsidRDefault="000D2B0A" w:rsidP="003935A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438AB" w:rsidRPr="00CB5001" w:rsidRDefault="007438AB" w:rsidP="003935A7">
            <w:pPr>
              <w:autoSpaceDE w:val="0"/>
              <w:autoSpaceDN w:val="0"/>
              <w:adjustRightInd w:val="0"/>
              <w:rPr>
                <w:rStyle w:val="Strong"/>
                <w:bdr w:val="none" w:sz="0" w:space="0" w:color="auto" w:frame="1"/>
                <w:shd w:val="clear" w:color="auto" w:fill="FFFFFF"/>
              </w:rPr>
            </w:pPr>
            <w:r w:rsidRPr="00CB5001">
              <w:rPr>
                <w:bCs/>
              </w:rPr>
              <w:t>EIROPAS PARLAMENTA UN PADOMES DIREKTĪVA</w:t>
            </w:r>
            <w:r w:rsidRPr="00CB5001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 xml:space="preserve"> par dažu</w:t>
            </w:r>
            <w:r w:rsidRPr="00CB5001">
              <w:rPr>
                <w:rStyle w:val="Strong"/>
                <w:bdr w:val="none" w:sz="0" w:space="0" w:color="auto" w:frame="1"/>
                <w:shd w:val="clear" w:color="auto" w:fill="FFFFFF"/>
              </w:rPr>
              <w:t xml:space="preserve"> bīstamu vielu izmantošanas ierobežošanu elektriskās un elektroniskās iekārtās</w:t>
            </w:r>
          </w:p>
          <w:p w:rsidR="007438AB" w:rsidRPr="00CB5001" w:rsidRDefault="007438AB" w:rsidP="003935A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0D2B0A" w:rsidRPr="00CB5001" w:rsidRDefault="000D2B0A" w:rsidP="003349C0">
            <w:pPr>
              <w:pStyle w:val="doc-ti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</w:p>
        </w:tc>
        <w:tc>
          <w:tcPr>
            <w:tcW w:w="4678" w:type="dxa"/>
          </w:tcPr>
          <w:p w:rsidR="0082783C" w:rsidRPr="00091C30" w:rsidRDefault="00B568AE" w:rsidP="003935A7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091C30">
              <w:rPr>
                <w:shd w:val="clear" w:color="auto" w:fill="FFFFFF"/>
              </w:rPr>
              <w:t>20</w:t>
            </w:r>
            <w:r w:rsidR="000D2B0A" w:rsidRPr="00091C30">
              <w:rPr>
                <w:shd w:val="clear" w:color="auto" w:fill="FFFFFF"/>
              </w:rPr>
              <w:t>14/35/ES (2014.</w:t>
            </w:r>
            <w:r w:rsidR="00AC1DB1">
              <w:rPr>
                <w:shd w:val="clear" w:color="auto" w:fill="FFFFFF"/>
              </w:rPr>
              <w:t xml:space="preserve"> </w:t>
            </w:r>
            <w:r w:rsidR="000D2B0A" w:rsidRPr="00091C30">
              <w:rPr>
                <w:shd w:val="clear" w:color="auto" w:fill="FFFFFF"/>
              </w:rPr>
              <w:t>gada 26.</w:t>
            </w:r>
            <w:r w:rsidR="00AC1DB1">
              <w:rPr>
                <w:shd w:val="clear" w:color="auto" w:fill="FFFFFF"/>
              </w:rPr>
              <w:t xml:space="preserve"> </w:t>
            </w:r>
            <w:r w:rsidR="000D2B0A" w:rsidRPr="00091C30">
              <w:rPr>
                <w:shd w:val="clear" w:color="auto" w:fill="FFFFFF"/>
              </w:rPr>
              <w:t>februāris)</w:t>
            </w:r>
            <w:r w:rsidRPr="00091C30">
              <w:rPr>
                <w:shd w:val="clear" w:color="auto" w:fill="FFFFFF"/>
              </w:rPr>
              <w:t xml:space="preserve">: </w:t>
            </w:r>
          </w:p>
          <w:p w:rsidR="0082783C" w:rsidRPr="00CB5001" w:rsidRDefault="00AC1DB1" w:rsidP="003935A7">
            <w:pPr>
              <w:autoSpaceDE w:val="0"/>
              <w:autoSpaceDN w:val="0"/>
              <w:adjustRightInd w:val="0"/>
              <w:rPr>
                <w:bCs/>
              </w:rPr>
            </w:pPr>
            <w:hyperlink r:id="rId10" w:history="1">
              <w:r w:rsidR="0082783C" w:rsidRPr="00CB5001">
                <w:rPr>
                  <w:rStyle w:val="Hyperlink"/>
                  <w:bCs/>
                </w:rPr>
                <w:t>http://eur-lex.europa.eu/legal-content/EN/TXT/?uri=CELEX:32006L0095</w:t>
              </w:r>
            </w:hyperlink>
          </w:p>
          <w:p w:rsidR="0082783C" w:rsidRPr="00CB5001" w:rsidRDefault="0082783C" w:rsidP="003935A7">
            <w:pPr>
              <w:autoSpaceDE w:val="0"/>
              <w:autoSpaceDN w:val="0"/>
              <w:adjustRightInd w:val="0"/>
            </w:pPr>
          </w:p>
          <w:p w:rsidR="000D2B0A" w:rsidRPr="00CB5001" w:rsidRDefault="000D2B0A" w:rsidP="000D2B0A">
            <w:pPr>
              <w:pStyle w:val="doc-ti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</w:rPr>
            </w:pPr>
          </w:p>
          <w:p w:rsidR="000D2B0A" w:rsidRPr="00CB5001" w:rsidRDefault="000D2B0A" w:rsidP="000D2B0A">
            <w:pPr>
              <w:pStyle w:val="doc-ti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</w:rPr>
            </w:pPr>
          </w:p>
          <w:p w:rsidR="000D2B0A" w:rsidRPr="00CB5001" w:rsidRDefault="000D2B0A" w:rsidP="000D2B0A">
            <w:pPr>
              <w:pStyle w:val="doc-ti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</w:rPr>
            </w:pPr>
          </w:p>
          <w:p w:rsidR="000D2B0A" w:rsidRPr="00CB5001" w:rsidRDefault="000D2B0A" w:rsidP="000D2B0A">
            <w:pPr>
              <w:pStyle w:val="doc-ti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</w:rPr>
            </w:pPr>
            <w:r w:rsidRPr="00CB5001">
              <w:rPr>
                <w:bCs/>
              </w:rPr>
              <w:t>201</w:t>
            </w:r>
            <w:r w:rsidR="007438AB" w:rsidRPr="00CB5001">
              <w:rPr>
                <w:bCs/>
              </w:rPr>
              <w:t>1/65/ES (2011.</w:t>
            </w:r>
            <w:r w:rsidR="00AC1DB1">
              <w:rPr>
                <w:bCs/>
              </w:rPr>
              <w:t xml:space="preserve"> </w:t>
            </w:r>
            <w:r w:rsidR="007438AB" w:rsidRPr="00CB5001">
              <w:rPr>
                <w:bCs/>
              </w:rPr>
              <w:t>gada 8.</w:t>
            </w:r>
            <w:r w:rsidR="00AC1DB1">
              <w:rPr>
                <w:bCs/>
              </w:rPr>
              <w:t xml:space="preserve"> </w:t>
            </w:r>
            <w:r w:rsidR="007438AB" w:rsidRPr="00CB5001">
              <w:rPr>
                <w:bCs/>
              </w:rPr>
              <w:t xml:space="preserve">jūnijs) </w:t>
            </w:r>
          </w:p>
          <w:p w:rsidR="000D2B0A" w:rsidRPr="00CB5001" w:rsidRDefault="00AC1DB1" w:rsidP="003935A7">
            <w:pPr>
              <w:autoSpaceDE w:val="0"/>
              <w:autoSpaceDN w:val="0"/>
              <w:adjustRightInd w:val="0"/>
            </w:pPr>
            <w:hyperlink r:id="rId11" w:history="1">
              <w:r w:rsidR="007438AB" w:rsidRPr="00CB5001">
                <w:rPr>
                  <w:rStyle w:val="Hyperlink"/>
                </w:rPr>
                <w:t>http://eur-lex.europa.eu/legal-content/LV/TXT/ELI/?eliuri=eli:dir:2011:65:oj</w:t>
              </w:r>
            </w:hyperlink>
          </w:p>
          <w:p w:rsidR="007438AB" w:rsidRPr="00CB5001" w:rsidRDefault="007438AB" w:rsidP="003935A7">
            <w:pPr>
              <w:autoSpaceDE w:val="0"/>
              <w:autoSpaceDN w:val="0"/>
              <w:adjustRightInd w:val="0"/>
            </w:pPr>
          </w:p>
          <w:p w:rsidR="007438AB" w:rsidRPr="00CB5001" w:rsidRDefault="007438AB" w:rsidP="003935A7">
            <w:pPr>
              <w:autoSpaceDE w:val="0"/>
              <w:autoSpaceDN w:val="0"/>
              <w:adjustRightInd w:val="0"/>
            </w:pPr>
          </w:p>
        </w:tc>
        <w:tc>
          <w:tcPr>
            <w:tcW w:w="4253" w:type="dxa"/>
          </w:tcPr>
          <w:p w:rsidR="0082783C" w:rsidRPr="00CB5001" w:rsidRDefault="000503E4" w:rsidP="003935A7">
            <w:pPr>
              <w:autoSpaceDE w:val="0"/>
              <w:autoSpaceDN w:val="0"/>
              <w:adjustRightInd w:val="0"/>
              <w:rPr>
                <w:bCs/>
              </w:rPr>
            </w:pPr>
            <w:r w:rsidRPr="00CB5001">
              <w:rPr>
                <w:bCs/>
              </w:rPr>
              <w:t xml:space="preserve">MK 12.04.2016. noteikumi Nr.209 </w:t>
            </w:r>
            <w:r w:rsidR="00AC1DB1">
              <w:rPr>
                <w:b/>
                <w:bCs/>
              </w:rPr>
              <w:t>“</w:t>
            </w:r>
            <w:r w:rsidR="0082783C" w:rsidRPr="00CB5001">
              <w:rPr>
                <w:b/>
                <w:bCs/>
              </w:rPr>
              <w:t>Iekārtu elektrodrošības noteikumi</w:t>
            </w:r>
            <w:r w:rsidR="0082783C" w:rsidRPr="00AC1DB1">
              <w:rPr>
                <w:b/>
                <w:bCs/>
              </w:rPr>
              <w:t>”</w:t>
            </w:r>
            <w:r w:rsidR="0082783C" w:rsidRPr="00CB5001">
              <w:rPr>
                <w:bCs/>
              </w:rPr>
              <w:t>.</w:t>
            </w:r>
          </w:p>
          <w:p w:rsidR="0082783C" w:rsidRPr="00CB5001" w:rsidRDefault="00AC1DB1" w:rsidP="003935A7">
            <w:pPr>
              <w:autoSpaceDE w:val="0"/>
              <w:autoSpaceDN w:val="0"/>
              <w:adjustRightInd w:val="0"/>
            </w:pPr>
            <w:hyperlink r:id="rId12" w:history="1">
              <w:r w:rsidR="000503E4" w:rsidRPr="00CB5001">
                <w:rPr>
                  <w:rStyle w:val="Hyperlink"/>
                </w:rPr>
                <w:t>https://likumi.lv/ta/id/281514-iekartu-elektrodrosibas-noteikumi</w:t>
              </w:r>
            </w:hyperlink>
          </w:p>
          <w:p w:rsidR="000503E4" w:rsidRPr="00CB5001" w:rsidRDefault="000503E4" w:rsidP="003935A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0D2B0A" w:rsidRPr="00CB5001" w:rsidRDefault="000D2B0A" w:rsidP="003935A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11183" w:rsidRPr="00CB5001" w:rsidRDefault="00E11183" w:rsidP="003935A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438AB" w:rsidRPr="00CB5001" w:rsidRDefault="007438AB" w:rsidP="003935A7">
            <w:pPr>
              <w:autoSpaceDE w:val="0"/>
              <w:autoSpaceDN w:val="0"/>
              <w:adjustRightInd w:val="0"/>
              <w:rPr>
                <w:bCs/>
              </w:rPr>
            </w:pPr>
            <w:r w:rsidRPr="00CB5001">
              <w:rPr>
                <w:bCs/>
              </w:rPr>
              <w:t xml:space="preserve">MK 05.02.2013. noteikumi Nr.84 </w:t>
            </w:r>
          </w:p>
          <w:p w:rsidR="007438AB" w:rsidRPr="00CB5001" w:rsidRDefault="007438AB" w:rsidP="003935A7">
            <w:pPr>
              <w:autoSpaceDE w:val="0"/>
              <w:autoSpaceDN w:val="0"/>
              <w:adjustRightInd w:val="0"/>
              <w:rPr>
                <w:b/>
                <w:bCs/>
                <w:shd w:val="clear" w:color="auto" w:fill="FFFFFF"/>
              </w:rPr>
            </w:pPr>
            <w:r w:rsidRPr="00CB5001">
              <w:rPr>
                <w:b/>
                <w:bCs/>
                <w:shd w:val="clear" w:color="auto" w:fill="FFFFFF"/>
              </w:rPr>
              <w:t xml:space="preserve">“Noteikumi par atsevišķu ķīmisku vielu lietošanas ierobežojumiem elektriskajās un elektroniskajās iekārtās” – </w:t>
            </w:r>
          </w:p>
          <w:p w:rsidR="007438AB" w:rsidRPr="00CB5001" w:rsidRDefault="00AC1DB1" w:rsidP="003935A7">
            <w:pPr>
              <w:autoSpaceDE w:val="0"/>
              <w:autoSpaceDN w:val="0"/>
              <w:adjustRightInd w:val="0"/>
              <w:rPr>
                <w:bCs/>
              </w:rPr>
            </w:pPr>
            <w:hyperlink r:id="rId13" w:history="1">
              <w:r w:rsidR="007438AB" w:rsidRPr="00CB5001">
                <w:rPr>
                  <w:rStyle w:val="Hyperlink"/>
                  <w:bCs/>
                </w:rPr>
                <w:t>https://likumi.lv/doc.php?id=255230</w:t>
              </w:r>
            </w:hyperlink>
          </w:p>
          <w:p w:rsidR="002D7800" w:rsidRPr="00CB5001" w:rsidRDefault="002D7800" w:rsidP="003349C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2783C" w:rsidRPr="00CB5001" w:rsidTr="001B4E7B">
        <w:tc>
          <w:tcPr>
            <w:tcW w:w="675" w:type="dxa"/>
          </w:tcPr>
          <w:p w:rsidR="0082783C" w:rsidRPr="00CB5001" w:rsidRDefault="0018573E" w:rsidP="0018573E">
            <w:pPr>
              <w:autoSpaceDE w:val="0"/>
              <w:autoSpaceDN w:val="0"/>
              <w:adjustRightInd w:val="0"/>
            </w:pPr>
            <w:r w:rsidRPr="00CB5001">
              <w:t>3</w:t>
            </w:r>
            <w:r w:rsidR="0082783C" w:rsidRPr="00CB5001">
              <w:t xml:space="preserve">. </w:t>
            </w:r>
          </w:p>
        </w:tc>
        <w:tc>
          <w:tcPr>
            <w:tcW w:w="3969" w:type="dxa"/>
          </w:tcPr>
          <w:p w:rsidR="0082783C" w:rsidRPr="00CB5001" w:rsidRDefault="0082783C" w:rsidP="003935A7">
            <w:pPr>
              <w:autoSpaceDE w:val="0"/>
              <w:autoSpaceDN w:val="0"/>
              <w:adjustRightInd w:val="0"/>
            </w:pPr>
            <w:r w:rsidRPr="00CB5001">
              <w:rPr>
                <w:bCs/>
              </w:rPr>
              <w:t xml:space="preserve">Eiropas Parlamenta un Padomes Direktīva par dalībvalstu normatīvo un administratīvo aktu tuvināšanu attiecībā uz </w:t>
            </w:r>
            <w:r w:rsidRPr="00CB5001">
              <w:rPr>
                <w:b/>
                <w:bCs/>
              </w:rPr>
              <w:t>mašīnām</w:t>
            </w:r>
          </w:p>
        </w:tc>
        <w:tc>
          <w:tcPr>
            <w:tcW w:w="4678" w:type="dxa"/>
          </w:tcPr>
          <w:p w:rsidR="00B568AE" w:rsidRPr="00091C30" w:rsidRDefault="00B568AE" w:rsidP="003935A7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091C30">
              <w:rPr>
                <w:shd w:val="clear" w:color="auto" w:fill="FFFFFF"/>
              </w:rPr>
              <w:t>2006/42/EK (</w:t>
            </w:r>
            <w:r w:rsidR="00C759E6" w:rsidRPr="00091C30">
              <w:rPr>
                <w:shd w:val="clear" w:color="auto" w:fill="FFFFFF"/>
              </w:rPr>
              <w:t>2006.</w:t>
            </w:r>
            <w:r w:rsidR="00AC1DB1">
              <w:rPr>
                <w:shd w:val="clear" w:color="auto" w:fill="FFFFFF"/>
              </w:rPr>
              <w:t xml:space="preserve"> </w:t>
            </w:r>
            <w:r w:rsidR="00C759E6" w:rsidRPr="00091C30">
              <w:rPr>
                <w:shd w:val="clear" w:color="auto" w:fill="FFFFFF"/>
              </w:rPr>
              <w:t>gada 17.</w:t>
            </w:r>
            <w:r w:rsidR="00AC1DB1">
              <w:rPr>
                <w:shd w:val="clear" w:color="auto" w:fill="FFFFFF"/>
              </w:rPr>
              <w:t xml:space="preserve"> </w:t>
            </w:r>
            <w:r w:rsidR="00C759E6" w:rsidRPr="00091C30">
              <w:rPr>
                <w:shd w:val="clear" w:color="auto" w:fill="FFFFFF"/>
              </w:rPr>
              <w:t>maij</w:t>
            </w:r>
            <w:r w:rsidRPr="00091C30">
              <w:rPr>
                <w:shd w:val="clear" w:color="auto" w:fill="FFFFFF"/>
              </w:rPr>
              <w:t>s):</w:t>
            </w:r>
          </w:p>
          <w:p w:rsidR="00C759E6" w:rsidRPr="00CB5001" w:rsidRDefault="00AC1DB1" w:rsidP="003935A7">
            <w:pPr>
              <w:autoSpaceDE w:val="0"/>
              <w:autoSpaceDN w:val="0"/>
              <w:adjustRightInd w:val="0"/>
            </w:pPr>
            <w:hyperlink r:id="rId14" w:history="1">
              <w:r w:rsidR="00C759E6" w:rsidRPr="00CB5001">
                <w:rPr>
                  <w:rStyle w:val="Hyperlink"/>
                </w:rPr>
                <w:t>http://eur-lex.europa.eu/legal-content/EN/TXT/?uri=CELEX:32006L0042</w:t>
              </w:r>
            </w:hyperlink>
          </w:p>
          <w:p w:rsidR="00C759E6" w:rsidRPr="00CB5001" w:rsidRDefault="00C759E6" w:rsidP="003935A7">
            <w:pPr>
              <w:autoSpaceDE w:val="0"/>
              <w:autoSpaceDN w:val="0"/>
              <w:adjustRightInd w:val="0"/>
            </w:pPr>
          </w:p>
        </w:tc>
        <w:tc>
          <w:tcPr>
            <w:tcW w:w="4253" w:type="dxa"/>
          </w:tcPr>
          <w:p w:rsidR="0082783C" w:rsidRPr="00CB5001" w:rsidRDefault="0082783C" w:rsidP="003935A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B5001">
              <w:rPr>
                <w:bCs/>
              </w:rPr>
              <w:t xml:space="preserve">MK 25.03.2008. noteikumi Nr.195 </w:t>
            </w:r>
            <w:r w:rsidR="00AC1DB1" w:rsidRPr="00CB5001">
              <w:rPr>
                <w:b/>
                <w:bCs/>
                <w:shd w:val="clear" w:color="auto" w:fill="FFFFFF"/>
              </w:rPr>
              <w:t>“</w:t>
            </w:r>
            <w:r w:rsidRPr="00CB5001">
              <w:rPr>
                <w:b/>
                <w:bCs/>
              </w:rPr>
              <w:t>Mašīnu drošības noteikumi”</w:t>
            </w:r>
          </w:p>
          <w:p w:rsidR="0082783C" w:rsidRPr="00CB5001" w:rsidRDefault="00AC1DB1" w:rsidP="003935A7">
            <w:pPr>
              <w:autoSpaceDE w:val="0"/>
              <w:autoSpaceDN w:val="0"/>
              <w:adjustRightInd w:val="0"/>
              <w:rPr>
                <w:bCs/>
              </w:rPr>
            </w:pPr>
            <w:hyperlink r:id="rId15" w:history="1">
              <w:r w:rsidR="0082783C" w:rsidRPr="00CB5001">
                <w:rPr>
                  <w:rStyle w:val="Hyperlink"/>
                  <w:bCs/>
                </w:rPr>
                <w:t>http://www.likumi.lv/doc.php?id=173016&amp;from=off</w:t>
              </w:r>
            </w:hyperlink>
          </w:p>
          <w:p w:rsidR="0082783C" w:rsidRPr="00CB5001" w:rsidRDefault="0082783C" w:rsidP="00C759E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07F62" w:rsidRPr="00CB5001" w:rsidTr="001B4E7B">
        <w:tc>
          <w:tcPr>
            <w:tcW w:w="675" w:type="dxa"/>
          </w:tcPr>
          <w:p w:rsidR="00107F62" w:rsidRPr="00CB5001" w:rsidRDefault="00107F62" w:rsidP="0018573E">
            <w:pPr>
              <w:autoSpaceDE w:val="0"/>
              <w:autoSpaceDN w:val="0"/>
              <w:adjustRightInd w:val="0"/>
            </w:pPr>
            <w:r w:rsidRPr="00CB5001">
              <w:t>4.</w:t>
            </w:r>
          </w:p>
        </w:tc>
        <w:tc>
          <w:tcPr>
            <w:tcW w:w="3969" w:type="dxa"/>
          </w:tcPr>
          <w:p w:rsidR="00107F62" w:rsidRPr="00CB5001" w:rsidRDefault="00107F62" w:rsidP="00EF4FD5">
            <w:pPr>
              <w:spacing w:before="75" w:after="75"/>
              <w:ind w:right="225"/>
              <w:rPr>
                <w:b/>
              </w:rPr>
            </w:pPr>
            <w:r w:rsidRPr="00CB5001">
              <w:t xml:space="preserve">Eiropas Parlamenta un Padomes Direktīva par </w:t>
            </w:r>
            <w:r w:rsidRPr="00CB5001">
              <w:rPr>
                <w:b/>
              </w:rPr>
              <w:t xml:space="preserve">rotaļlietu drošumu </w:t>
            </w:r>
          </w:p>
          <w:p w:rsidR="00107F62" w:rsidRPr="00CB5001" w:rsidRDefault="00107F62" w:rsidP="00EF4FD5">
            <w:pPr>
              <w:spacing w:before="75" w:after="75"/>
              <w:ind w:right="225"/>
            </w:pPr>
          </w:p>
        </w:tc>
        <w:tc>
          <w:tcPr>
            <w:tcW w:w="4678" w:type="dxa"/>
          </w:tcPr>
          <w:p w:rsidR="00107F62" w:rsidRPr="00CB5001" w:rsidRDefault="00AC1DB1" w:rsidP="00EF4FD5">
            <w:pPr>
              <w:autoSpaceDE w:val="0"/>
              <w:autoSpaceDN w:val="0"/>
              <w:adjustRightInd w:val="0"/>
              <w:rPr>
                <w:b/>
              </w:rPr>
            </w:pPr>
            <w:hyperlink r:id="rId16" w:tgtFrame="_blank" w:history="1">
              <w:r w:rsidR="00107F62" w:rsidRPr="00091C30">
                <w:rPr>
                  <w:rStyle w:val="Hyperlink"/>
                  <w:color w:val="auto"/>
                  <w:shd w:val="clear" w:color="auto" w:fill="FFFFFF"/>
                </w:rPr>
                <w:t>2009/48/EK</w:t>
              </w:r>
            </w:hyperlink>
            <w:r w:rsidR="00107F62" w:rsidRPr="00091C30">
              <w:rPr>
                <w:rStyle w:val="apple-converted-space"/>
                <w:shd w:val="clear" w:color="auto" w:fill="FFFFFF"/>
              </w:rPr>
              <w:t> </w:t>
            </w:r>
            <w:r w:rsidR="00107F62" w:rsidRPr="00CB5001">
              <w:t>(2009.</w:t>
            </w:r>
            <w:r>
              <w:t xml:space="preserve"> </w:t>
            </w:r>
            <w:r w:rsidR="00107F62" w:rsidRPr="00CB5001">
              <w:t>gada 18.</w:t>
            </w:r>
            <w:r>
              <w:t xml:space="preserve"> </w:t>
            </w:r>
            <w:r w:rsidR="00107F62" w:rsidRPr="00CB5001">
              <w:t>jūnijs)</w:t>
            </w:r>
          </w:p>
          <w:p w:rsidR="00107F62" w:rsidRPr="00CB5001" w:rsidRDefault="00107F62" w:rsidP="00EF4FD5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091C30">
              <w:rPr>
                <w:rStyle w:val="Hyperlink"/>
              </w:rPr>
              <w:t>http://eur-lex.europa.eu/legal-content/EN/TXT/?uri=CELEX:02009L0048-</w:t>
            </w:r>
            <w:r w:rsidRPr="00091C30">
              <w:rPr>
                <w:rStyle w:val="Hyperlink"/>
              </w:rPr>
              <w:lastRenderedPageBreak/>
              <w:t>20140721</w:t>
            </w:r>
          </w:p>
        </w:tc>
        <w:tc>
          <w:tcPr>
            <w:tcW w:w="4253" w:type="dxa"/>
          </w:tcPr>
          <w:p w:rsidR="00107F62" w:rsidRPr="00CB5001" w:rsidRDefault="00107F62" w:rsidP="00EF4FD5">
            <w:pPr>
              <w:autoSpaceDE w:val="0"/>
              <w:autoSpaceDN w:val="0"/>
              <w:adjustRightInd w:val="0"/>
            </w:pPr>
            <w:r w:rsidRPr="00CB5001">
              <w:lastRenderedPageBreak/>
              <w:t xml:space="preserve">MK 15.02.2011. noteikumi Nr. 132 </w:t>
            </w:r>
            <w:r w:rsidR="00AC1DB1" w:rsidRPr="00CB5001">
              <w:rPr>
                <w:b/>
                <w:bCs/>
                <w:shd w:val="clear" w:color="auto" w:fill="FFFFFF"/>
              </w:rPr>
              <w:t>“</w:t>
            </w:r>
            <w:r w:rsidRPr="00CB5001">
              <w:rPr>
                <w:b/>
              </w:rPr>
              <w:t>Rotaļlietu drošuma noteikumi</w:t>
            </w:r>
            <w:r w:rsidR="00AC1DB1" w:rsidRPr="00CB5001">
              <w:rPr>
                <w:b/>
                <w:bCs/>
              </w:rPr>
              <w:t>”</w:t>
            </w:r>
            <w:r w:rsidRPr="00CB5001">
              <w:t xml:space="preserve"> </w:t>
            </w:r>
            <w:hyperlink r:id="rId17" w:history="1">
              <w:r w:rsidRPr="00CB5001">
                <w:rPr>
                  <w:rStyle w:val="Hyperlink"/>
                </w:rPr>
                <w:t>http://likumi.lv/doc.php?id=226980</w:t>
              </w:r>
            </w:hyperlink>
          </w:p>
          <w:p w:rsidR="00107F62" w:rsidRPr="00CB5001" w:rsidRDefault="00107F62" w:rsidP="00EF4FD5">
            <w:pPr>
              <w:autoSpaceDE w:val="0"/>
              <w:autoSpaceDN w:val="0"/>
              <w:adjustRightInd w:val="0"/>
            </w:pPr>
          </w:p>
          <w:p w:rsidR="00107F62" w:rsidRPr="00CB5001" w:rsidRDefault="00107F62" w:rsidP="00EF4FD5">
            <w:pPr>
              <w:autoSpaceDE w:val="0"/>
              <w:autoSpaceDN w:val="0"/>
              <w:adjustRightInd w:val="0"/>
            </w:pPr>
          </w:p>
        </w:tc>
      </w:tr>
      <w:tr w:rsidR="00107F62" w:rsidRPr="00CB5001" w:rsidTr="001B4E7B">
        <w:tc>
          <w:tcPr>
            <w:tcW w:w="675" w:type="dxa"/>
          </w:tcPr>
          <w:p w:rsidR="00107F62" w:rsidRPr="00CB5001" w:rsidRDefault="00107F62" w:rsidP="0018573E">
            <w:pPr>
              <w:autoSpaceDE w:val="0"/>
              <w:autoSpaceDN w:val="0"/>
              <w:adjustRightInd w:val="0"/>
            </w:pPr>
            <w:r w:rsidRPr="00CB5001">
              <w:lastRenderedPageBreak/>
              <w:t>5.</w:t>
            </w:r>
          </w:p>
        </w:tc>
        <w:tc>
          <w:tcPr>
            <w:tcW w:w="3969" w:type="dxa"/>
          </w:tcPr>
          <w:p w:rsidR="00107F62" w:rsidRPr="00CB5001" w:rsidRDefault="00107F62" w:rsidP="00EF4FD5">
            <w:pPr>
              <w:spacing w:before="75" w:after="75"/>
              <w:ind w:right="225"/>
            </w:pPr>
            <w:r w:rsidRPr="00CB5001">
              <w:t xml:space="preserve">Eiropas Parlamenta un Padomes Regula, ar ko nosaka saskaņotus </w:t>
            </w:r>
            <w:r w:rsidRPr="00CB5001">
              <w:rPr>
                <w:b/>
              </w:rPr>
              <w:t>būvizstrādājumu tirdzniecības nosacījumus u</w:t>
            </w:r>
            <w:r w:rsidRPr="00CB5001">
              <w:t>n atceļ Padomes Direktīvu 89/106/EEK</w:t>
            </w:r>
          </w:p>
        </w:tc>
        <w:tc>
          <w:tcPr>
            <w:tcW w:w="4678" w:type="dxa"/>
          </w:tcPr>
          <w:p w:rsidR="00107F62" w:rsidRPr="00CB5001" w:rsidRDefault="00107F62" w:rsidP="00EF4FD5">
            <w:pPr>
              <w:autoSpaceDE w:val="0"/>
              <w:autoSpaceDN w:val="0"/>
              <w:adjustRightInd w:val="0"/>
            </w:pPr>
            <w:r w:rsidRPr="00CB5001">
              <w:t>305/2011 (2011.</w:t>
            </w:r>
            <w:r w:rsidR="00AC1DB1">
              <w:t xml:space="preserve"> </w:t>
            </w:r>
            <w:r w:rsidRPr="00CB5001">
              <w:t>gada 9.</w:t>
            </w:r>
            <w:r w:rsidR="00AC1DB1">
              <w:t xml:space="preserve"> </w:t>
            </w:r>
            <w:r w:rsidRPr="00CB5001">
              <w:t>marts)</w:t>
            </w:r>
          </w:p>
          <w:p w:rsidR="000B5152" w:rsidRPr="00CB5001" w:rsidRDefault="00AC1DB1" w:rsidP="00EF4FD5">
            <w:pPr>
              <w:autoSpaceDE w:val="0"/>
              <w:autoSpaceDN w:val="0"/>
              <w:adjustRightInd w:val="0"/>
            </w:pPr>
            <w:hyperlink r:id="rId18" w:history="1">
              <w:r w:rsidR="00107F62" w:rsidRPr="00CB5001">
                <w:rPr>
                  <w:rStyle w:val="Hyperlink"/>
                </w:rPr>
                <w:t>http://eur-lex.europa.eu/legal-content/EN/TXT/?uri=CELEX:32011R0305</w:t>
              </w:r>
            </w:hyperlink>
          </w:p>
          <w:p w:rsidR="00107F62" w:rsidRPr="00CB5001" w:rsidRDefault="00107F62" w:rsidP="00EF4FD5">
            <w:pPr>
              <w:autoSpaceDE w:val="0"/>
              <w:autoSpaceDN w:val="0"/>
              <w:adjustRightInd w:val="0"/>
            </w:pPr>
          </w:p>
        </w:tc>
        <w:tc>
          <w:tcPr>
            <w:tcW w:w="4253" w:type="dxa"/>
          </w:tcPr>
          <w:p w:rsidR="00107F62" w:rsidRPr="00CB5001" w:rsidRDefault="00107F62" w:rsidP="00EF4F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B5001">
              <w:t xml:space="preserve">MK 25.03.2014. noteikumi Nr.156 </w:t>
            </w:r>
            <w:r w:rsidR="00AC1DB1" w:rsidRPr="00CB5001">
              <w:rPr>
                <w:b/>
                <w:bCs/>
                <w:shd w:val="clear" w:color="auto" w:fill="FFFFFF"/>
              </w:rPr>
              <w:t>“</w:t>
            </w:r>
            <w:r w:rsidRPr="00AC1DB1">
              <w:rPr>
                <w:b/>
                <w:bCs/>
                <w:shd w:val="clear" w:color="auto" w:fill="FFFFFF"/>
              </w:rPr>
              <w:t>Būvizstrādājumu tirgus uzraudzības kārtība</w:t>
            </w:r>
            <w:r w:rsidRPr="00AC1DB1">
              <w:rPr>
                <w:b/>
                <w:bCs/>
              </w:rPr>
              <w:t>”</w:t>
            </w:r>
          </w:p>
          <w:p w:rsidR="00107F62" w:rsidRPr="00CB5001" w:rsidRDefault="00AC1DB1" w:rsidP="00EF4FD5">
            <w:pPr>
              <w:autoSpaceDE w:val="0"/>
              <w:autoSpaceDN w:val="0"/>
              <w:adjustRightInd w:val="0"/>
              <w:rPr>
                <w:rStyle w:val="Hyperlink"/>
                <w:bCs/>
              </w:rPr>
            </w:pPr>
            <w:hyperlink r:id="rId19" w:history="1">
              <w:r w:rsidR="00107F62" w:rsidRPr="00CB5001">
                <w:rPr>
                  <w:rStyle w:val="Hyperlink"/>
                  <w:bCs/>
                </w:rPr>
                <w:t>http://likumi.lv/doc.php?id=265254</w:t>
              </w:r>
            </w:hyperlink>
          </w:p>
          <w:p w:rsidR="00107F62" w:rsidRPr="00CB5001" w:rsidRDefault="00107F62" w:rsidP="00EF4FD5">
            <w:pPr>
              <w:autoSpaceDE w:val="0"/>
              <w:autoSpaceDN w:val="0"/>
              <w:adjustRightInd w:val="0"/>
              <w:rPr>
                <w:rStyle w:val="Hyperlink"/>
                <w:bCs/>
              </w:rPr>
            </w:pPr>
          </w:p>
          <w:p w:rsidR="00107F62" w:rsidRPr="00CB5001" w:rsidRDefault="00107F62" w:rsidP="00EF4FD5">
            <w:pPr>
              <w:autoSpaceDE w:val="0"/>
              <w:autoSpaceDN w:val="0"/>
              <w:adjustRightInd w:val="0"/>
            </w:pPr>
          </w:p>
        </w:tc>
      </w:tr>
      <w:tr w:rsidR="0082783C" w:rsidRPr="00CB5001" w:rsidTr="001B4E7B">
        <w:tc>
          <w:tcPr>
            <w:tcW w:w="675" w:type="dxa"/>
          </w:tcPr>
          <w:p w:rsidR="0082783C" w:rsidRPr="00CB5001" w:rsidRDefault="00107F62" w:rsidP="00107F62">
            <w:pPr>
              <w:autoSpaceDE w:val="0"/>
              <w:autoSpaceDN w:val="0"/>
              <w:adjustRightInd w:val="0"/>
            </w:pPr>
            <w:r w:rsidRPr="00CB5001">
              <w:t>6</w:t>
            </w:r>
            <w:r w:rsidR="0082783C" w:rsidRPr="00CB5001">
              <w:t>.</w:t>
            </w:r>
          </w:p>
        </w:tc>
        <w:tc>
          <w:tcPr>
            <w:tcW w:w="3969" w:type="dxa"/>
          </w:tcPr>
          <w:p w:rsidR="0082783C" w:rsidRPr="00CB5001" w:rsidRDefault="0082783C" w:rsidP="003935A7">
            <w:pPr>
              <w:autoSpaceDE w:val="0"/>
              <w:autoSpaceDN w:val="0"/>
              <w:adjustRightInd w:val="0"/>
            </w:pPr>
            <w:r w:rsidRPr="00CB5001">
              <w:rPr>
                <w:bCs/>
              </w:rPr>
              <w:t xml:space="preserve">Eiropas Parlamenta un Padomes Direktīva </w:t>
            </w:r>
            <w:r w:rsidR="00E634AE" w:rsidRPr="00CB5001">
              <w:rPr>
                <w:bCs/>
                <w:shd w:val="clear" w:color="auto" w:fill="FFFFFF"/>
              </w:rPr>
              <w:t>par dalībvalstu tiesību aktu saskaņošanu attiecībā uz</w:t>
            </w:r>
            <w:r w:rsidR="00E634AE" w:rsidRPr="00CB5001">
              <w:rPr>
                <w:b/>
                <w:bCs/>
                <w:shd w:val="clear" w:color="auto" w:fill="FFFFFF"/>
              </w:rPr>
              <w:t xml:space="preserve"> liftiem un liftu drošības sastāvdaļām</w:t>
            </w:r>
          </w:p>
        </w:tc>
        <w:tc>
          <w:tcPr>
            <w:tcW w:w="4678" w:type="dxa"/>
          </w:tcPr>
          <w:p w:rsidR="0016118D" w:rsidRPr="00AC1DB1" w:rsidRDefault="00E634AE" w:rsidP="003935A7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AC1DB1">
              <w:rPr>
                <w:shd w:val="clear" w:color="auto" w:fill="FFFFFF"/>
              </w:rPr>
              <w:t xml:space="preserve">2014/33/ES </w:t>
            </w:r>
            <w:r w:rsidR="00D4152B" w:rsidRPr="00AC1DB1">
              <w:rPr>
                <w:shd w:val="clear" w:color="auto" w:fill="FFFFFF"/>
              </w:rPr>
              <w:t>(</w:t>
            </w:r>
            <w:r w:rsidRPr="00AC1DB1">
              <w:rPr>
                <w:shd w:val="clear" w:color="auto" w:fill="FFFFFF"/>
              </w:rPr>
              <w:t>2014.</w:t>
            </w:r>
            <w:r w:rsidR="00AC1DB1">
              <w:rPr>
                <w:shd w:val="clear" w:color="auto" w:fill="FFFFFF"/>
              </w:rPr>
              <w:t xml:space="preserve"> </w:t>
            </w:r>
            <w:r w:rsidRPr="00AC1DB1">
              <w:rPr>
                <w:shd w:val="clear" w:color="auto" w:fill="FFFFFF"/>
              </w:rPr>
              <w:t>gada 26.</w:t>
            </w:r>
            <w:r w:rsidR="00AC1DB1">
              <w:rPr>
                <w:shd w:val="clear" w:color="auto" w:fill="FFFFFF"/>
              </w:rPr>
              <w:t xml:space="preserve"> </w:t>
            </w:r>
            <w:r w:rsidRPr="00AC1DB1">
              <w:rPr>
                <w:shd w:val="clear" w:color="auto" w:fill="FFFFFF"/>
              </w:rPr>
              <w:t>februāris)</w:t>
            </w:r>
            <w:r w:rsidR="00D4152B" w:rsidRPr="00AC1DB1">
              <w:rPr>
                <w:shd w:val="clear" w:color="auto" w:fill="FFFFFF"/>
              </w:rPr>
              <w:t>:</w:t>
            </w:r>
          </w:p>
          <w:p w:rsidR="00E634AE" w:rsidRPr="00CB5001" w:rsidRDefault="00AC1DB1" w:rsidP="003935A7">
            <w:pPr>
              <w:autoSpaceDE w:val="0"/>
              <w:autoSpaceDN w:val="0"/>
              <w:adjustRightInd w:val="0"/>
            </w:pPr>
            <w:hyperlink r:id="rId20" w:history="1">
              <w:r w:rsidR="00E634AE" w:rsidRPr="00CB5001">
                <w:rPr>
                  <w:rStyle w:val="Hyperlink"/>
                </w:rPr>
                <w:t>http://eur-lex.europa.eu/legal-content/LV/TXT/ELI/?eliuri=eli:dir:2014:33:oj</w:t>
              </w:r>
            </w:hyperlink>
          </w:p>
          <w:p w:rsidR="00E634AE" w:rsidRPr="00CB5001" w:rsidRDefault="00E634AE" w:rsidP="003935A7">
            <w:pPr>
              <w:autoSpaceDE w:val="0"/>
              <w:autoSpaceDN w:val="0"/>
              <w:adjustRightInd w:val="0"/>
            </w:pPr>
          </w:p>
        </w:tc>
        <w:tc>
          <w:tcPr>
            <w:tcW w:w="4253" w:type="dxa"/>
          </w:tcPr>
          <w:p w:rsidR="0016118D" w:rsidRPr="00CB5001" w:rsidRDefault="0082783C" w:rsidP="003935A7">
            <w:pPr>
              <w:autoSpaceDE w:val="0"/>
              <w:autoSpaceDN w:val="0"/>
              <w:adjustRightInd w:val="0"/>
            </w:pPr>
            <w:r w:rsidRPr="00CB5001">
              <w:t xml:space="preserve">MK </w:t>
            </w:r>
            <w:r w:rsidR="000A60BB" w:rsidRPr="00CB5001">
              <w:t xml:space="preserve">05.04.2016. </w:t>
            </w:r>
            <w:r w:rsidRPr="00CB5001">
              <w:t>noteikumi Nr.</w:t>
            </w:r>
            <w:r w:rsidR="000A60BB" w:rsidRPr="00CB5001">
              <w:t>206</w:t>
            </w:r>
          </w:p>
          <w:p w:rsidR="0016118D" w:rsidRPr="00CB5001" w:rsidRDefault="00AC1DB1" w:rsidP="003935A7">
            <w:pPr>
              <w:autoSpaceDE w:val="0"/>
              <w:autoSpaceDN w:val="0"/>
              <w:adjustRightInd w:val="0"/>
              <w:rPr>
                <w:b/>
                <w:bCs/>
                <w:shd w:val="clear" w:color="auto" w:fill="FFFFFF"/>
              </w:rPr>
            </w:pPr>
            <w:r w:rsidRPr="00CB5001">
              <w:rPr>
                <w:b/>
                <w:bCs/>
                <w:shd w:val="clear" w:color="auto" w:fill="FFFFFF"/>
              </w:rPr>
              <w:t>“</w:t>
            </w:r>
            <w:r w:rsidR="000A60BB" w:rsidRPr="00CB5001">
              <w:rPr>
                <w:b/>
                <w:bCs/>
                <w:shd w:val="clear" w:color="auto" w:fill="FFFFFF"/>
              </w:rPr>
              <w:t>Liftu un to drošības sastāvdaļu projektēšanas, ražošanas un liftu uzstādīšanas un atbilstības novērtēšanas noteikumi</w:t>
            </w:r>
            <w:r w:rsidR="0016118D" w:rsidRPr="00CB5001">
              <w:rPr>
                <w:b/>
                <w:bCs/>
                <w:shd w:val="clear" w:color="auto" w:fill="FFFFFF"/>
              </w:rPr>
              <w:t>”</w:t>
            </w:r>
          </w:p>
          <w:p w:rsidR="0016118D" w:rsidRPr="00CB5001" w:rsidRDefault="00AC1DB1" w:rsidP="003935A7">
            <w:pPr>
              <w:autoSpaceDE w:val="0"/>
              <w:autoSpaceDN w:val="0"/>
              <w:adjustRightInd w:val="0"/>
            </w:pPr>
            <w:hyperlink r:id="rId21" w:history="1">
              <w:r w:rsidR="000A60BB" w:rsidRPr="00CB5001">
                <w:rPr>
                  <w:rStyle w:val="Hyperlink"/>
                </w:rPr>
                <w:t>https://likumi.lv/ta/id/281509-liftu-un-to-drosibas-sastavdalu-projektesanas-razosanas-un-liftu-uzstadisanas-un-atbilstibas-novertesanas-noteikumi</w:t>
              </w:r>
            </w:hyperlink>
          </w:p>
          <w:p w:rsidR="0082783C" w:rsidRPr="00CB5001" w:rsidRDefault="0082783C" w:rsidP="0016118D">
            <w:pPr>
              <w:autoSpaceDE w:val="0"/>
              <w:autoSpaceDN w:val="0"/>
              <w:adjustRightInd w:val="0"/>
            </w:pPr>
          </w:p>
        </w:tc>
      </w:tr>
      <w:tr w:rsidR="0082783C" w:rsidRPr="00CB5001" w:rsidTr="001B4E7B">
        <w:tc>
          <w:tcPr>
            <w:tcW w:w="675" w:type="dxa"/>
          </w:tcPr>
          <w:p w:rsidR="0082783C" w:rsidRPr="00CB5001" w:rsidRDefault="00107F62" w:rsidP="00107F62">
            <w:pPr>
              <w:autoSpaceDE w:val="0"/>
              <w:autoSpaceDN w:val="0"/>
              <w:adjustRightInd w:val="0"/>
            </w:pPr>
            <w:r w:rsidRPr="00CB5001">
              <w:t>7</w:t>
            </w:r>
            <w:r w:rsidR="0082783C" w:rsidRPr="00CB5001">
              <w:t>.</w:t>
            </w:r>
          </w:p>
        </w:tc>
        <w:tc>
          <w:tcPr>
            <w:tcW w:w="3969" w:type="dxa"/>
          </w:tcPr>
          <w:p w:rsidR="0082783C" w:rsidRPr="00CB5001" w:rsidRDefault="0082783C" w:rsidP="003935A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B5001">
              <w:rPr>
                <w:bCs/>
              </w:rPr>
              <w:t xml:space="preserve">Padomes Direktīva par dalībvalstu tiesību aktu tuvināšanu attiecībā </w:t>
            </w:r>
            <w:r w:rsidRPr="00CB5001">
              <w:rPr>
                <w:b/>
                <w:bCs/>
              </w:rPr>
              <w:t>uz individuālajiem aizsardzības līdzekļiem</w:t>
            </w:r>
          </w:p>
          <w:p w:rsidR="003278FA" w:rsidRPr="00CB5001" w:rsidRDefault="003278FA" w:rsidP="003935A7">
            <w:pPr>
              <w:autoSpaceDE w:val="0"/>
              <w:autoSpaceDN w:val="0"/>
              <w:adjustRightInd w:val="0"/>
              <w:rPr>
                <w:b/>
                <w:bCs/>
                <w:color w:val="44444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78" w:type="dxa"/>
          </w:tcPr>
          <w:p w:rsidR="00F4758C" w:rsidRPr="00CB5001" w:rsidRDefault="00AC1DB1" w:rsidP="003935A7">
            <w:pPr>
              <w:autoSpaceDE w:val="0"/>
              <w:autoSpaceDN w:val="0"/>
              <w:adjustRightInd w:val="0"/>
              <w:rPr>
                <w:rStyle w:val="Strong"/>
                <w:color w:val="707070"/>
                <w:shd w:val="clear" w:color="auto" w:fill="F5F5F5"/>
              </w:rPr>
            </w:pPr>
            <w:hyperlink r:id="rId22" w:history="1">
              <w:r w:rsidR="00E634AE" w:rsidRPr="00AC1DB1">
                <w:rPr>
                  <w:shd w:val="clear" w:color="auto" w:fill="FFFFFF"/>
                </w:rPr>
                <w:t xml:space="preserve">Direktīva 89/686/EEK tiks atcelta no </w:t>
              </w:r>
              <w:r w:rsidR="00E634AE" w:rsidRPr="00AC1DB1">
                <w:rPr>
                  <w:b/>
                  <w:shd w:val="clear" w:color="auto" w:fill="FFFFFF"/>
                </w:rPr>
                <w:t>2018.</w:t>
              </w:r>
              <w:r w:rsidRPr="00AC1DB1">
                <w:rPr>
                  <w:b/>
                  <w:shd w:val="clear" w:color="auto" w:fill="FFFFFF"/>
                </w:rPr>
                <w:t> </w:t>
              </w:r>
              <w:r w:rsidR="00E634AE" w:rsidRPr="00AC1DB1">
                <w:rPr>
                  <w:b/>
                  <w:shd w:val="clear" w:color="auto" w:fill="FFFFFF"/>
                </w:rPr>
                <w:t>gada 21.</w:t>
              </w:r>
              <w:r w:rsidRPr="00AC1DB1">
                <w:rPr>
                  <w:b/>
                  <w:shd w:val="clear" w:color="auto" w:fill="FFFFFF"/>
                </w:rPr>
                <w:t xml:space="preserve"> </w:t>
              </w:r>
              <w:r w:rsidR="00E634AE" w:rsidRPr="00AC1DB1">
                <w:rPr>
                  <w:b/>
                  <w:shd w:val="clear" w:color="auto" w:fill="FFFFFF"/>
                </w:rPr>
                <w:t>aprīļa</w:t>
              </w:r>
            </w:hyperlink>
            <w:r w:rsidR="00E634AE" w:rsidRPr="00AC1DB1">
              <w:rPr>
                <w:b/>
                <w:bCs/>
                <w:shd w:val="clear" w:color="auto" w:fill="FFFFFF"/>
              </w:rPr>
              <w:t xml:space="preserve">, </w:t>
            </w:r>
            <w:r w:rsidR="00E634AE" w:rsidRPr="00AC1DB1">
              <w:rPr>
                <w:bCs/>
                <w:shd w:val="clear" w:color="auto" w:fill="FFFFFF"/>
              </w:rPr>
              <w:t>kad spēkā</w:t>
            </w:r>
            <w:r w:rsidR="00E634AE" w:rsidRPr="00CB5001">
              <w:rPr>
                <w:rStyle w:val="Strong"/>
                <w:b w:val="0"/>
                <w:shd w:val="clear" w:color="auto" w:fill="F5F5F5"/>
              </w:rPr>
              <w:t xml:space="preserve"> </w:t>
            </w:r>
            <w:r w:rsidR="00E634AE" w:rsidRPr="00AC1DB1">
              <w:rPr>
                <w:bCs/>
                <w:shd w:val="clear" w:color="auto" w:fill="FFFFFF"/>
              </w:rPr>
              <w:t>stāsies</w:t>
            </w:r>
            <w:r w:rsidR="00E634AE" w:rsidRPr="00AC1DB1">
              <w:rPr>
                <w:b/>
                <w:bCs/>
                <w:shd w:val="clear" w:color="auto" w:fill="FFFFFF"/>
              </w:rPr>
              <w:t> </w:t>
            </w:r>
            <w:hyperlink r:id="rId23" w:history="1">
              <w:r w:rsidR="00E634AE" w:rsidRPr="00AC1DB1">
                <w:rPr>
                  <w:shd w:val="clear" w:color="auto" w:fill="FFFFFF"/>
                </w:rPr>
                <w:t>Eiropas Parlamenta un Padomes Regula (ES) 2016/425 (2016.</w:t>
              </w:r>
              <w:r w:rsidRPr="00AC1DB1">
                <w:rPr>
                  <w:shd w:val="clear" w:color="auto" w:fill="FFFFFF"/>
                </w:rPr>
                <w:t xml:space="preserve"> </w:t>
              </w:r>
              <w:r w:rsidR="00E634AE" w:rsidRPr="00AC1DB1">
                <w:rPr>
                  <w:shd w:val="clear" w:color="auto" w:fill="FFFFFF"/>
                </w:rPr>
                <w:t>gada 9.</w:t>
              </w:r>
              <w:r w:rsidRPr="00AC1DB1">
                <w:rPr>
                  <w:shd w:val="clear" w:color="auto" w:fill="FFFFFF"/>
                </w:rPr>
                <w:t xml:space="preserve"> </w:t>
              </w:r>
              <w:r w:rsidR="00E634AE" w:rsidRPr="00AC1DB1">
                <w:rPr>
                  <w:shd w:val="clear" w:color="auto" w:fill="FFFFFF"/>
                </w:rPr>
                <w:t>marts) par individuāliem aizsardzības līdzekļiem</w:t>
              </w:r>
            </w:hyperlink>
            <w:r w:rsidR="00E634AE" w:rsidRPr="00AC1DB1">
              <w:rPr>
                <w:b/>
                <w:bCs/>
                <w:shd w:val="clear" w:color="auto" w:fill="FFFFFF"/>
              </w:rPr>
              <w:t> </w:t>
            </w:r>
            <w:r w:rsidR="00E634AE" w:rsidRPr="00AC1DB1">
              <w:rPr>
                <w:bCs/>
                <w:shd w:val="clear" w:color="auto" w:fill="FFFFFF"/>
              </w:rPr>
              <w:t xml:space="preserve">un ar ko atceļ padomes Direktīvu 89/686/EK </w:t>
            </w:r>
            <w:r w:rsidR="00E634AE" w:rsidRPr="00AC1DB1">
              <w:rPr>
                <w:b/>
                <w:bCs/>
                <w:shd w:val="clear" w:color="auto" w:fill="FFFFFF"/>
              </w:rPr>
              <w:t xml:space="preserve">- </w:t>
            </w:r>
            <w:hyperlink r:id="rId24" w:history="1">
              <w:r w:rsidR="00E634AE" w:rsidRPr="00CB5001">
                <w:rPr>
                  <w:rStyle w:val="Hyperlink"/>
                  <w:shd w:val="clear" w:color="auto" w:fill="F5F5F5"/>
                </w:rPr>
                <w:t>http://eur-lex.europa.eu/legal-content/LV/TXT/?uri=LEGISSUM:2403020202_4</w:t>
              </w:r>
            </w:hyperlink>
          </w:p>
          <w:p w:rsidR="00E634AE" w:rsidRPr="00CB5001" w:rsidRDefault="00E634AE" w:rsidP="003935A7">
            <w:pPr>
              <w:autoSpaceDE w:val="0"/>
              <w:autoSpaceDN w:val="0"/>
              <w:adjustRightInd w:val="0"/>
            </w:pPr>
          </w:p>
          <w:p w:rsidR="00F4758C" w:rsidRPr="00CB5001" w:rsidRDefault="00F4758C" w:rsidP="003935A7">
            <w:pPr>
              <w:autoSpaceDE w:val="0"/>
              <w:autoSpaceDN w:val="0"/>
              <w:adjustRightInd w:val="0"/>
            </w:pPr>
          </w:p>
        </w:tc>
        <w:tc>
          <w:tcPr>
            <w:tcW w:w="4253" w:type="dxa"/>
          </w:tcPr>
          <w:p w:rsidR="0082783C" w:rsidRPr="00CB5001" w:rsidRDefault="0082783C" w:rsidP="003935A7">
            <w:pPr>
              <w:autoSpaceDE w:val="0"/>
              <w:autoSpaceDN w:val="0"/>
              <w:adjustRightInd w:val="0"/>
              <w:rPr>
                <w:rStyle w:val="Emphasis"/>
                <w:b/>
                <w:i w:val="0"/>
              </w:rPr>
            </w:pPr>
            <w:r w:rsidRPr="00CB5001">
              <w:rPr>
                <w:rStyle w:val="Emphasis"/>
                <w:i w:val="0"/>
              </w:rPr>
              <w:t xml:space="preserve">MK 11.02.2003. noteikumi Nr.74 </w:t>
            </w:r>
            <w:r w:rsidR="00AC1DB1" w:rsidRPr="00CB5001">
              <w:rPr>
                <w:b/>
                <w:bCs/>
                <w:shd w:val="clear" w:color="auto" w:fill="FFFFFF"/>
              </w:rPr>
              <w:t>“</w:t>
            </w:r>
            <w:r w:rsidRPr="00CB5001">
              <w:rPr>
                <w:rStyle w:val="Emphasis"/>
                <w:b/>
                <w:i w:val="0"/>
              </w:rPr>
              <w:t>Prasības individuālajiem aizsardzības līdzekļiem, to atbilstības novērtēšanas kārtība un tirgus uzraudzība”</w:t>
            </w:r>
          </w:p>
          <w:p w:rsidR="0082783C" w:rsidRPr="00CB5001" w:rsidRDefault="00AC1DB1" w:rsidP="003935A7">
            <w:pPr>
              <w:autoSpaceDE w:val="0"/>
              <w:autoSpaceDN w:val="0"/>
              <w:adjustRightInd w:val="0"/>
              <w:rPr>
                <w:rStyle w:val="Emphasis"/>
                <w:i w:val="0"/>
              </w:rPr>
            </w:pPr>
            <w:hyperlink r:id="rId25" w:history="1">
              <w:r w:rsidR="0082783C" w:rsidRPr="00CB5001">
                <w:rPr>
                  <w:rStyle w:val="Hyperlink"/>
                </w:rPr>
                <w:t>http://www.likumi.lv/doc.php?id=71294&amp;from=off</w:t>
              </w:r>
            </w:hyperlink>
          </w:p>
          <w:p w:rsidR="0082783C" w:rsidRPr="00CB5001" w:rsidRDefault="0082783C" w:rsidP="003935A7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82783C" w:rsidRPr="00CB5001" w:rsidTr="001B4E7B">
        <w:tc>
          <w:tcPr>
            <w:tcW w:w="675" w:type="dxa"/>
          </w:tcPr>
          <w:p w:rsidR="0082783C" w:rsidRPr="00CB5001" w:rsidRDefault="00107F62" w:rsidP="00107F62">
            <w:pPr>
              <w:autoSpaceDE w:val="0"/>
              <w:autoSpaceDN w:val="0"/>
              <w:adjustRightInd w:val="0"/>
            </w:pPr>
            <w:r w:rsidRPr="00CB5001">
              <w:t>8</w:t>
            </w:r>
            <w:r w:rsidR="0082783C" w:rsidRPr="00CB5001">
              <w:t>.</w:t>
            </w:r>
          </w:p>
        </w:tc>
        <w:tc>
          <w:tcPr>
            <w:tcW w:w="3969" w:type="dxa"/>
          </w:tcPr>
          <w:p w:rsidR="0082783C" w:rsidRPr="00CB5001" w:rsidRDefault="0082783C" w:rsidP="00E634AE">
            <w:pPr>
              <w:autoSpaceDE w:val="0"/>
              <w:autoSpaceDN w:val="0"/>
              <w:adjustRightInd w:val="0"/>
              <w:jc w:val="both"/>
            </w:pPr>
            <w:r w:rsidRPr="00CB5001">
              <w:rPr>
                <w:bCs/>
              </w:rPr>
              <w:t xml:space="preserve">Eiropas Parlamenta un Padomes Direktīva </w:t>
            </w:r>
            <w:r w:rsidR="00E634AE" w:rsidRPr="00CB5001">
              <w:t xml:space="preserve">par dalībvalstu tiesību aktu saskaņošanu attiecībā uz iekārtām un </w:t>
            </w:r>
            <w:r w:rsidR="00E634AE" w:rsidRPr="00CB5001">
              <w:lastRenderedPageBreak/>
              <w:t xml:space="preserve">aizsardzības sistēmām, kas paredzētas </w:t>
            </w:r>
            <w:r w:rsidR="00E634AE" w:rsidRPr="00CB5001">
              <w:rPr>
                <w:b/>
              </w:rPr>
              <w:t>lietošanai sprādzienbīstamā vidē</w:t>
            </w:r>
            <w:r w:rsidR="00E634AE" w:rsidRPr="00CB5001">
              <w:t xml:space="preserve"> (pārstrādāta redakcija)</w:t>
            </w:r>
          </w:p>
        </w:tc>
        <w:tc>
          <w:tcPr>
            <w:tcW w:w="4678" w:type="dxa"/>
          </w:tcPr>
          <w:p w:rsidR="0082783C" w:rsidRPr="00CB5001" w:rsidRDefault="00E634AE" w:rsidP="003935A7">
            <w:pPr>
              <w:autoSpaceDE w:val="0"/>
              <w:autoSpaceDN w:val="0"/>
              <w:adjustRightInd w:val="0"/>
              <w:rPr>
                <w:rStyle w:val="apple-converted-space"/>
                <w:b/>
                <w:bCs/>
                <w:bdr w:val="none" w:sz="0" w:space="0" w:color="auto" w:frame="1"/>
                <w:shd w:val="clear" w:color="auto" w:fill="FFFFFF"/>
              </w:rPr>
            </w:pPr>
            <w:r w:rsidRPr="00CB5001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lastRenderedPageBreak/>
              <w:t>2014/34/ES (2014.</w:t>
            </w:r>
            <w:r w:rsidR="00AC1DB1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B5001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gada 26.</w:t>
            </w:r>
            <w:r w:rsidR="00AC1DB1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B5001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februāris)</w:t>
            </w:r>
            <w:r w:rsidR="00D4152B" w:rsidRPr="00CB5001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 xml:space="preserve">: </w:t>
            </w:r>
            <w:r w:rsidR="00107822" w:rsidRPr="00CB5001">
              <w:rPr>
                <w:rStyle w:val="apple-converted-space"/>
                <w:b/>
                <w:bCs/>
                <w:bdr w:val="none" w:sz="0" w:space="0" w:color="auto" w:frame="1"/>
                <w:shd w:val="clear" w:color="auto" w:fill="FFFFFF"/>
              </w:rPr>
              <w:t> </w:t>
            </w:r>
          </w:p>
          <w:p w:rsidR="00107822" w:rsidRPr="00CB5001" w:rsidRDefault="00AC1DB1" w:rsidP="003935A7">
            <w:pPr>
              <w:autoSpaceDE w:val="0"/>
              <w:autoSpaceDN w:val="0"/>
              <w:adjustRightInd w:val="0"/>
            </w:pPr>
            <w:hyperlink r:id="rId26" w:history="1">
              <w:r w:rsidR="00E634AE" w:rsidRPr="00CB5001">
                <w:rPr>
                  <w:rStyle w:val="Hyperlink"/>
                </w:rPr>
                <w:t>http://eur-lex.europa.eu/legal-content/EN/TXT/?uri=CELEX:32014L0034</w:t>
              </w:r>
            </w:hyperlink>
          </w:p>
          <w:p w:rsidR="00E634AE" w:rsidRPr="00CB5001" w:rsidRDefault="00E634AE" w:rsidP="003935A7">
            <w:pPr>
              <w:autoSpaceDE w:val="0"/>
              <w:autoSpaceDN w:val="0"/>
              <w:adjustRightInd w:val="0"/>
            </w:pPr>
          </w:p>
          <w:p w:rsidR="0082783C" w:rsidRPr="00CB5001" w:rsidRDefault="0082783C" w:rsidP="003935A7">
            <w:pPr>
              <w:autoSpaceDE w:val="0"/>
              <w:autoSpaceDN w:val="0"/>
              <w:adjustRightInd w:val="0"/>
            </w:pPr>
          </w:p>
        </w:tc>
        <w:tc>
          <w:tcPr>
            <w:tcW w:w="4253" w:type="dxa"/>
          </w:tcPr>
          <w:p w:rsidR="0082783C" w:rsidRPr="00CB5001" w:rsidRDefault="0082783C" w:rsidP="003935A7">
            <w:pPr>
              <w:autoSpaceDE w:val="0"/>
              <w:autoSpaceDN w:val="0"/>
              <w:adjustRightInd w:val="0"/>
              <w:rPr>
                <w:b/>
              </w:rPr>
            </w:pPr>
            <w:r w:rsidRPr="00CB5001">
              <w:lastRenderedPageBreak/>
              <w:t xml:space="preserve">MK </w:t>
            </w:r>
            <w:r w:rsidR="00E634AE" w:rsidRPr="00CB5001">
              <w:t>19.04.</w:t>
            </w:r>
            <w:r w:rsidR="000D2B0A" w:rsidRPr="00CB5001">
              <w:t xml:space="preserve">2016. </w:t>
            </w:r>
            <w:r w:rsidRPr="00CB5001">
              <w:t xml:space="preserve">Nr. </w:t>
            </w:r>
            <w:r w:rsidR="000D2B0A" w:rsidRPr="00CB5001">
              <w:t>231</w:t>
            </w:r>
            <w:r w:rsidRPr="00CB5001">
              <w:t xml:space="preserve"> </w:t>
            </w:r>
            <w:r w:rsidR="00AC1DB1" w:rsidRPr="00CB5001">
              <w:rPr>
                <w:b/>
                <w:bCs/>
                <w:shd w:val="clear" w:color="auto" w:fill="FFFFFF"/>
              </w:rPr>
              <w:t>“</w:t>
            </w:r>
            <w:r w:rsidR="000D2B0A" w:rsidRPr="00CB5001">
              <w:rPr>
                <w:b/>
                <w:bCs/>
                <w:shd w:val="clear" w:color="auto" w:fill="FFFFFF"/>
              </w:rPr>
              <w:t>Sprādzienbīstamā vidē lietojamo iekārtu un aizsargsistēmu noteikumi</w:t>
            </w:r>
            <w:r w:rsidRPr="00CB5001">
              <w:rPr>
                <w:b/>
              </w:rPr>
              <w:t>”</w:t>
            </w:r>
          </w:p>
          <w:p w:rsidR="0082783C" w:rsidRPr="00CB5001" w:rsidRDefault="00AC1DB1" w:rsidP="003935A7">
            <w:pPr>
              <w:autoSpaceDE w:val="0"/>
              <w:autoSpaceDN w:val="0"/>
              <w:adjustRightInd w:val="0"/>
            </w:pPr>
            <w:hyperlink r:id="rId27" w:history="1">
              <w:r w:rsidR="000D2B0A" w:rsidRPr="00CB5001">
                <w:rPr>
                  <w:rStyle w:val="Hyperlink"/>
                </w:rPr>
                <w:t>https://likumi.lv/ta/id/281628-spradzienbistama-vide-lietojamo-iekartu-un-aizsargsistemu-noteikumi</w:t>
              </w:r>
            </w:hyperlink>
          </w:p>
          <w:p w:rsidR="000D2B0A" w:rsidRPr="00CB5001" w:rsidRDefault="000D2B0A" w:rsidP="003935A7">
            <w:pPr>
              <w:autoSpaceDE w:val="0"/>
              <w:autoSpaceDN w:val="0"/>
              <w:adjustRightInd w:val="0"/>
            </w:pPr>
          </w:p>
        </w:tc>
      </w:tr>
      <w:tr w:rsidR="0082783C" w:rsidRPr="00CB5001" w:rsidTr="001B4E7B">
        <w:tc>
          <w:tcPr>
            <w:tcW w:w="675" w:type="dxa"/>
          </w:tcPr>
          <w:p w:rsidR="0082783C" w:rsidRPr="00CB5001" w:rsidRDefault="00107F62" w:rsidP="00107F62">
            <w:pPr>
              <w:autoSpaceDE w:val="0"/>
              <w:autoSpaceDN w:val="0"/>
              <w:adjustRightInd w:val="0"/>
            </w:pPr>
            <w:r w:rsidRPr="00CB5001">
              <w:lastRenderedPageBreak/>
              <w:t>9</w:t>
            </w:r>
            <w:r w:rsidR="0082783C" w:rsidRPr="00CB5001">
              <w:t xml:space="preserve">. </w:t>
            </w:r>
          </w:p>
        </w:tc>
        <w:tc>
          <w:tcPr>
            <w:tcW w:w="3969" w:type="dxa"/>
          </w:tcPr>
          <w:p w:rsidR="0082783C" w:rsidRPr="00CB5001" w:rsidRDefault="0082783C" w:rsidP="003935A7">
            <w:pPr>
              <w:autoSpaceDE w:val="0"/>
              <w:autoSpaceDN w:val="0"/>
              <w:adjustRightInd w:val="0"/>
              <w:rPr>
                <w:bCs/>
              </w:rPr>
            </w:pPr>
            <w:r w:rsidRPr="00CB5001">
              <w:rPr>
                <w:bCs/>
              </w:rPr>
              <w:t xml:space="preserve">PADOMES DIREKTĪVA par dalībvalstu tiesību aktu tuvināšanu attiecībā uz iekārtām, kurās </w:t>
            </w:r>
            <w:r w:rsidRPr="00CB5001">
              <w:rPr>
                <w:b/>
                <w:bCs/>
              </w:rPr>
              <w:t>izmanto gāzveida kurināmo</w:t>
            </w:r>
          </w:p>
        </w:tc>
        <w:tc>
          <w:tcPr>
            <w:tcW w:w="4678" w:type="dxa"/>
          </w:tcPr>
          <w:p w:rsidR="00D4152B" w:rsidRPr="00CB5001" w:rsidRDefault="00D4152B" w:rsidP="003935A7">
            <w:pPr>
              <w:autoSpaceDE w:val="0"/>
              <w:autoSpaceDN w:val="0"/>
              <w:adjustRightInd w:val="0"/>
            </w:pPr>
            <w:r w:rsidRPr="00CB5001">
              <w:t>2009/142/EK (2009.</w:t>
            </w:r>
            <w:r w:rsidR="00AC1DB1">
              <w:t xml:space="preserve"> </w:t>
            </w:r>
            <w:r w:rsidRPr="00CB5001">
              <w:t>gada 30.</w:t>
            </w:r>
            <w:r w:rsidR="00AC1DB1">
              <w:t xml:space="preserve"> </w:t>
            </w:r>
            <w:r w:rsidRPr="00CB5001">
              <w:t>novembris):</w:t>
            </w:r>
          </w:p>
          <w:p w:rsidR="0082783C" w:rsidRPr="00CB5001" w:rsidRDefault="00AC1DB1" w:rsidP="003935A7">
            <w:pPr>
              <w:autoSpaceDE w:val="0"/>
              <w:autoSpaceDN w:val="0"/>
              <w:adjustRightInd w:val="0"/>
            </w:pPr>
            <w:hyperlink r:id="rId28" w:history="1">
              <w:r w:rsidR="00D4152B" w:rsidRPr="00CB5001">
                <w:rPr>
                  <w:rStyle w:val="Hyperlink"/>
                </w:rPr>
                <w:t>http://eur-lex.europa.eu/legal-content/EN/TXT/?qid=1441975083722&amp;uri=CELEX:32009L0142</w:t>
              </w:r>
            </w:hyperlink>
          </w:p>
          <w:p w:rsidR="0082783C" w:rsidRPr="00CB5001" w:rsidRDefault="0082783C" w:rsidP="003935A7">
            <w:pPr>
              <w:autoSpaceDE w:val="0"/>
              <w:autoSpaceDN w:val="0"/>
              <w:adjustRightInd w:val="0"/>
            </w:pPr>
          </w:p>
        </w:tc>
        <w:tc>
          <w:tcPr>
            <w:tcW w:w="4253" w:type="dxa"/>
          </w:tcPr>
          <w:p w:rsidR="0082783C" w:rsidRPr="00CB5001" w:rsidRDefault="0082783C" w:rsidP="003935A7">
            <w:pPr>
              <w:autoSpaceDE w:val="0"/>
              <w:autoSpaceDN w:val="0"/>
              <w:adjustRightInd w:val="0"/>
            </w:pPr>
            <w:r w:rsidRPr="00CB5001">
              <w:t xml:space="preserve">MK 10.04.2001. noteikumi Nr.163 </w:t>
            </w:r>
            <w:r w:rsidR="00AC1DB1" w:rsidRPr="00CB5001">
              <w:rPr>
                <w:b/>
                <w:bCs/>
                <w:shd w:val="clear" w:color="auto" w:fill="FFFFFF"/>
              </w:rPr>
              <w:t>“</w:t>
            </w:r>
            <w:r w:rsidRPr="00CB5001">
              <w:rPr>
                <w:b/>
              </w:rPr>
              <w:t>Noteikumi par iekārtām, kurās tiek izmantots gāzveida kurināmais</w:t>
            </w:r>
            <w:r w:rsidRPr="00AC1DB1">
              <w:rPr>
                <w:b/>
              </w:rPr>
              <w:t>”</w:t>
            </w:r>
          </w:p>
          <w:p w:rsidR="0082783C" w:rsidRPr="00CB5001" w:rsidRDefault="00AC1DB1" w:rsidP="003935A7">
            <w:pPr>
              <w:autoSpaceDE w:val="0"/>
              <w:autoSpaceDN w:val="0"/>
              <w:adjustRightInd w:val="0"/>
            </w:pPr>
            <w:hyperlink r:id="rId29" w:history="1">
              <w:r w:rsidR="0082783C" w:rsidRPr="00CB5001">
                <w:rPr>
                  <w:rStyle w:val="Hyperlink"/>
                </w:rPr>
                <w:t>http://www.likumi.lv/doc.php?id=7167</w:t>
              </w:r>
            </w:hyperlink>
          </w:p>
        </w:tc>
      </w:tr>
      <w:tr w:rsidR="0082783C" w:rsidRPr="00CB5001" w:rsidTr="001B4E7B">
        <w:tc>
          <w:tcPr>
            <w:tcW w:w="675" w:type="dxa"/>
          </w:tcPr>
          <w:p w:rsidR="0082783C" w:rsidRPr="00CB5001" w:rsidRDefault="00107F62" w:rsidP="00107F62">
            <w:pPr>
              <w:autoSpaceDE w:val="0"/>
              <w:autoSpaceDN w:val="0"/>
              <w:adjustRightInd w:val="0"/>
            </w:pPr>
            <w:r w:rsidRPr="00CB5001">
              <w:t>10</w:t>
            </w:r>
            <w:r w:rsidR="0082783C" w:rsidRPr="00CB5001">
              <w:t>.</w:t>
            </w:r>
          </w:p>
        </w:tc>
        <w:tc>
          <w:tcPr>
            <w:tcW w:w="3969" w:type="dxa"/>
          </w:tcPr>
          <w:p w:rsidR="003278FA" w:rsidRPr="00CB5001" w:rsidRDefault="0082783C" w:rsidP="003935A7">
            <w:pPr>
              <w:spacing w:before="75" w:after="75"/>
              <w:ind w:right="225"/>
              <w:rPr>
                <w:b/>
              </w:rPr>
            </w:pPr>
            <w:r w:rsidRPr="00CB5001">
              <w:t xml:space="preserve">Padomes Direktīva par dalībvalstu tiesību aktu tuvināšanu attiecībā uz </w:t>
            </w:r>
            <w:r w:rsidRPr="00CB5001">
              <w:rPr>
                <w:b/>
              </w:rPr>
              <w:t>aktīvām implantējamām medicīnas ierīcēm</w:t>
            </w:r>
          </w:p>
        </w:tc>
        <w:tc>
          <w:tcPr>
            <w:tcW w:w="4678" w:type="dxa"/>
          </w:tcPr>
          <w:p w:rsidR="0082783C" w:rsidRPr="00CB5001" w:rsidRDefault="0082783C" w:rsidP="003935A7">
            <w:pPr>
              <w:autoSpaceDE w:val="0"/>
              <w:autoSpaceDN w:val="0"/>
              <w:adjustRightInd w:val="0"/>
              <w:rPr>
                <w:lang w:val="en"/>
              </w:rPr>
            </w:pPr>
            <w:r w:rsidRPr="00CB5001">
              <w:t>9</w:t>
            </w:r>
            <w:r w:rsidRPr="00CB5001">
              <w:rPr>
                <w:lang w:val="en"/>
              </w:rPr>
              <w:t>0/385/EEK</w:t>
            </w:r>
          </w:p>
          <w:p w:rsidR="0082783C" w:rsidRPr="00CB5001" w:rsidRDefault="0082783C" w:rsidP="003935A7">
            <w:pPr>
              <w:autoSpaceDE w:val="0"/>
              <w:autoSpaceDN w:val="0"/>
              <w:adjustRightInd w:val="0"/>
              <w:rPr>
                <w:lang w:val="en"/>
              </w:rPr>
            </w:pPr>
            <w:r w:rsidRPr="00CB5001">
              <w:rPr>
                <w:lang w:val="en"/>
              </w:rPr>
              <w:t>(1990.</w:t>
            </w:r>
            <w:r w:rsidR="00AC1DB1">
              <w:rPr>
                <w:lang w:val="en"/>
              </w:rPr>
              <w:t xml:space="preserve"> </w:t>
            </w:r>
            <w:proofErr w:type="spellStart"/>
            <w:r w:rsidRPr="00CB5001">
              <w:rPr>
                <w:lang w:val="en"/>
              </w:rPr>
              <w:t>gada</w:t>
            </w:r>
            <w:proofErr w:type="spellEnd"/>
            <w:r w:rsidRPr="00CB5001">
              <w:rPr>
                <w:lang w:val="en"/>
              </w:rPr>
              <w:t xml:space="preserve"> 20.</w:t>
            </w:r>
            <w:r w:rsidR="00AC1DB1">
              <w:rPr>
                <w:lang w:val="en"/>
              </w:rPr>
              <w:t xml:space="preserve"> </w:t>
            </w:r>
            <w:proofErr w:type="spellStart"/>
            <w:r w:rsidRPr="00CB5001">
              <w:rPr>
                <w:lang w:val="en"/>
              </w:rPr>
              <w:t>jūnijs</w:t>
            </w:r>
            <w:proofErr w:type="spellEnd"/>
            <w:r w:rsidRPr="00CB5001">
              <w:rPr>
                <w:lang w:val="en"/>
              </w:rPr>
              <w:t xml:space="preserve">) </w:t>
            </w:r>
          </w:p>
          <w:p w:rsidR="0082783C" w:rsidRPr="00CB5001" w:rsidRDefault="00AC1DB1" w:rsidP="003935A7">
            <w:pPr>
              <w:autoSpaceDE w:val="0"/>
              <w:autoSpaceDN w:val="0"/>
              <w:adjustRightInd w:val="0"/>
              <w:rPr>
                <w:lang w:val="en"/>
              </w:rPr>
            </w:pPr>
            <w:hyperlink r:id="rId30" w:history="1">
              <w:r w:rsidR="00B469FC" w:rsidRPr="00CB5001">
                <w:rPr>
                  <w:rStyle w:val="Hyperlink"/>
                  <w:lang w:val="en"/>
                </w:rPr>
                <w:t>http://eur-lex.europa.eu/legal-content/EN/TXT/?uri=CELEX:01990L0385-20071011</w:t>
              </w:r>
            </w:hyperlink>
          </w:p>
          <w:p w:rsidR="00B469FC" w:rsidRPr="00CB5001" w:rsidRDefault="00B469FC" w:rsidP="003935A7">
            <w:pPr>
              <w:autoSpaceDE w:val="0"/>
              <w:autoSpaceDN w:val="0"/>
              <w:adjustRightInd w:val="0"/>
              <w:rPr>
                <w:lang w:val="en"/>
              </w:rPr>
            </w:pPr>
          </w:p>
          <w:p w:rsidR="0082783C" w:rsidRPr="00CB5001" w:rsidRDefault="0082783C" w:rsidP="003935A7">
            <w:pPr>
              <w:autoSpaceDE w:val="0"/>
              <w:autoSpaceDN w:val="0"/>
              <w:adjustRightInd w:val="0"/>
            </w:pPr>
          </w:p>
        </w:tc>
        <w:tc>
          <w:tcPr>
            <w:tcW w:w="4253" w:type="dxa"/>
          </w:tcPr>
          <w:p w:rsidR="0082783C" w:rsidRPr="00CB5001" w:rsidRDefault="0082783C" w:rsidP="003935A7">
            <w:pPr>
              <w:autoSpaceDE w:val="0"/>
              <w:autoSpaceDN w:val="0"/>
              <w:adjustRightInd w:val="0"/>
              <w:rPr>
                <w:rStyle w:val="Strong"/>
              </w:rPr>
            </w:pPr>
            <w:r w:rsidRPr="00CB5001">
              <w:rPr>
                <w:rStyle w:val="Strong"/>
                <w:b w:val="0"/>
              </w:rPr>
              <w:t xml:space="preserve">MK 02.08.2005. noteikumi </w:t>
            </w:r>
            <w:r w:rsidR="00E62A2C" w:rsidRPr="00CB5001">
              <w:rPr>
                <w:rStyle w:val="Strong"/>
                <w:b w:val="0"/>
              </w:rPr>
              <w:t>Nr</w:t>
            </w:r>
            <w:r w:rsidR="00E62A2C" w:rsidRPr="00CB5001">
              <w:rPr>
                <w:rStyle w:val="Strong"/>
              </w:rPr>
              <w:t>.</w:t>
            </w:r>
            <w:r w:rsidR="00E62A2C" w:rsidRPr="00CB5001">
              <w:rPr>
                <w:rStyle w:val="Strong"/>
                <w:b w:val="0"/>
              </w:rPr>
              <w:t>581</w:t>
            </w:r>
            <w:r w:rsidR="00E62A2C" w:rsidRPr="00CB5001">
              <w:rPr>
                <w:rStyle w:val="Strong"/>
              </w:rPr>
              <w:t xml:space="preserve"> </w:t>
            </w:r>
            <w:r w:rsidR="00AC1DB1" w:rsidRPr="00CB5001">
              <w:rPr>
                <w:b/>
                <w:bCs/>
                <w:shd w:val="clear" w:color="auto" w:fill="FFFFFF"/>
              </w:rPr>
              <w:t>“</w:t>
            </w:r>
            <w:r w:rsidRPr="00CB5001">
              <w:rPr>
                <w:rStyle w:val="Strong"/>
              </w:rPr>
              <w:t>Medicīnisko ierīču reģistrācijas, atbilstības novērtēšanas, izplatīšanas, ekspluatācijas un tehniskās uzraudzības kārtība”</w:t>
            </w:r>
          </w:p>
          <w:p w:rsidR="0082783C" w:rsidRPr="00CB5001" w:rsidRDefault="00AC1DB1" w:rsidP="003935A7">
            <w:pPr>
              <w:autoSpaceDE w:val="0"/>
              <w:autoSpaceDN w:val="0"/>
              <w:adjustRightInd w:val="0"/>
              <w:rPr>
                <w:b/>
                <w:bCs/>
              </w:rPr>
            </w:pPr>
            <w:hyperlink r:id="rId31" w:history="1">
              <w:r w:rsidR="0082783C" w:rsidRPr="00CB5001">
                <w:rPr>
                  <w:rStyle w:val="Hyperlink"/>
                </w:rPr>
                <w:t>http://www.likumi.lv/doc.php?id=114588</w:t>
              </w:r>
            </w:hyperlink>
          </w:p>
        </w:tc>
      </w:tr>
      <w:tr w:rsidR="0082783C" w:rsidRPr="00CB5001" w:rsidTr="001B4E7B">
        <w:tc>
          <w:tcPr>
            <w:tcW w:w="675" w:type="dxa"/>
          </w:tcPr>
          <w:p w:rsidR="0082783C" w:rsidRPr="00CB5001" w:rsidRDefault="00107F62" w:rsidP="00107F62">
            <w:pPr>
              <w:autoSpaceDE w:val="0"/>
              <w:autoSpaceDN w:val="0"/>
              <w:adjustRightInd w:val="0"/>
            </w:pPr>
            <w:r w:rsidRPr="00CB5001">
              <w:t>11</w:t>
            </w:r>
            <w:r w:rsidR="0082783C" w:rsidRPr="00CB5001">
              <w:t>.</w:t>
            </w:r>
          </w:p>
        </w:tc>
        <w:tc>
          <w:tcPr>
            <w:tcW w:w="3969" w:type="dxa"/>
          </w:tcPr>
          <w:p w:rsidR="0082783C" w:rsidRPr="00CB5001" w:rsidRDefault="0082783C" w:rsidP="003935A7">
            <w:pPr>
              <w:spacing w:before="75" w:after="75"/>
              <w:ind w:right="225"/>
              <w:rPr>
                <w:b/>
              </w:rPr>
            </w:pPr>
            <w:r w:rsidRPr="00CB5001">
              <w:t>Padomes Direktīva 93/42/EEK</w:t>
            </w:r>
            <w:r w:rsidR="00E62A2C" w:rsidRPr="00CB5001">
              <w:t xml:space="preserve"> </w:t>
            </w:r>
            <w:r w:rsidRPr="00CB5001">
              <w:t xml:space="preserve">par </w:t>
            </w:r>
            <w:r w:rsidRPr="00CB5001">
              <w:rPr>
                <w:b/>
              </w:rPr>
              <w:t>medicīnas ierīcēm</w:t>
            </w:r>
          </w:p>
          <w:p w:rsidR="003278FA" w:rsidRPr="00CB5001" w:rsidRDefault="003278FA" w:rsidP="003935A7">
            <w:pPr>
              <w:spacing w:before="75" w:after="75"/>
              <w:ind w:right="225"/>
              <w:rPr>
                <w:b/>
              </w:rPr>
            </w:pPr>
          </w:p>
          <w:p w:rsidR="003278FA" w:rsidRPr="00CB5001" w:rsidRDefault="003278FA" w:rsidP="003278FA">
            <w:pPr>
              <w:spacing w:before="75" w:after="75"/>
              <w:ind w:right="225"/>
            </w:pPr>
          </w:p>
        </w:tc>
        <w:tc>
          <w:tcPr>
            <w:tcW w:w="4678" w:type="dxa"/>
          </w:tcPr>
          <w:p w:rsidR="0082783C" w:rsidRPr="00CB5001" w:rsidRDefault="0082783C" w:rsidP="003935A7">
            <w:pPr>
              <w:autoSpaceDE w:val="0"/>
              <w:autoSpaceDN w:val="0"/>
              <w:adjustRightInd w:val="0"/>
              <w:rPr>
                <w:lang w:val="en"/>
              </w:rPr>
            </w:pPr>
            <w:r w:rsidRPr="00CB5001">
              <w:rPr>
                <w:lang w:val="en"/>
              </w:rPr>
              <w:t>93/42/EEK (1993.</w:t>
            </w:r>
            <w:r w:rsidR="00AC1DB1">
              <w:rPr>
                <w:lang w:val="en"/>
              </w:rPr>
              <w:t xml:space="preserve"> </w:t>
            </w:r>
            <w:proofErr w:type="spellStart"/>
            <w:r w:rsidRPr="00CB5001">
              <w:rPr>
                <w:lang w:val="en"/>
              </w:rPr>
              <w:t>gada</w:t>
            </w:r>
            <w:proofErr w:type="spellEnd"/>
            <w:r w:rsidRPr="00CB5001">
              <w:rPr>
                <w:lang w:val="en"/>
              </w:rPr>
              <w:t xml:space="preserve"> 14.</w:t>
            </w:r>
            <w:r w:rsidR="00AC1DB1">
              <w:rPr>
                <w:lang w:val="en"/>
              </w:rPr>
              <w:t xml:space="preserve"> </w:t>
            </w:r>
            <w:proofErr w:type="spellStart"/>
            <w:r w:rsidRPr="00CB5001">
              <w:rPr>
                <w:lang w:val="en"/>
              </w:rPr>
              <w:t>jūnijs</w:t>
            </w:r>
            <w:proofErr w:type="spellEnd"/>
            <w:r w:rsidRPr="00CB5001">
              <w:rPr>
                <w:lang w:val="en"/>
              </w:rPr>
              <w:t>)</w:t>
            </w:r>
          </w:p>
          <w:p w:rsidR="0082783C" w:rsidRPr="00CB5001" w:rsidRDefault="00AC1DB1" w:rsidP="003935A7">
            <w:pPr>
              <w:autoSpaceDE w:val="0"/>
              <w:autoSpaceDN w:val="0"/>
              <w:adjustRightInd w:val="0"/>
              <w:rPr>
                <w:lang w:val="en"/>
              </w:rPr>
            </w:pPr>
            <w:hyperlink r:id="rId32" w:history="1">
              <w:r w:rsidR="00D4152B" w:rsidRPr="00CB5001">
                <w:rPr>
                  <w:rStyle w:val="Hyperlink"/>
                  <w:lang w:val="en"/>
                </w:rPr>
                <w:t>http://eur-lex.europa.eu/legal-content/EN/TXT/?uri=CELEX:01993L0042-20071011</w:t>
              </w:r>
            </w:hyperlink>
          </w:p>
          <w:p w:rsidR="0082783C" w:rsidRPr="00CB5001" w:rsidRDefault="0082783C" w:rsidP="003935A7">
            <w:pPr>
              <w:autoSpaceDE w:val="0"/>
              <w:autoSpaceDN w:val="0"/>
              <w:adjustRightInd w:val="0"/>
              <w:rPr>
                <w:lang w:val="en"/>
              </w:rPr>
            </w:pPr>
          </w:p>
          <w:p w:rsidR="0082783C" w:rsidRPr="00CB5001" w:rsidRDefault="0082783C" w:rsidP="003935A7">
            <w:pPr>
              <w:autoSpaceDE w:val="0"/>
              <w:autoSpaceDN w:val="0"/>
              <w:adjustRightInd w:val="0"/>
            </w:pPr>
          </w:p>
        </w:tc>
        <w:tc>
          <w:tcPr>
            <w:tcW w:w="4253" w:type="dxa"/>
          </w:tcPr>
          <w:p w:rsidR="0082783C" w:rsidRPr="00CB5001" w:rsidRDefault="0082783C" w:rsidP="003935A7">
            <w:pPr>
              <w:autoSpaceDE w:val="0"/>
              <w:autoSpaceDN w:val="0"/>
              <w:adjustRightInd w:val="0"/>
              <w:rPr>
                <w:rStyle w:val="Strong"/>
              </w:rPr>
            </w:pPr>
            <w:r w:rsidRPr="00CB5001">
              <w:rPr>
                <w:rStyle w:val="Strong"/>
                <w:b w:val="0"/>
              </w:rPr>
              <w:t>MK 02.08.2005. noteikum</w:t>
            </w:r>
            <w:r w:rsidR="00E62A2C" w:rsidRPr="00CB5001">
              <w:rPr>
                <w:rStyle w:val="Strong"/>
                <w:b w:val="0"/>
              </w:rPr>
              <w:t>i Nr.581</w:t>
            </w:r>
            <w:r w:rsidRPr="00CB5001">
              <w:rPr>
                <w:rStyle w:val="Strong"/>
              </w:rPr>
              <w:t xml:space="preserve"> </w:t>
            </w:r>
            <w:r w:rsidR="00AC1DB1" w:rsidRPr="00CB5001">
              <w:rPr>
                <w:b/>
                <w:bCs/>
                <w:shd w:val="clear" w:color="auto" w:fill="FFFFFF"/>
              </w:rPr>
              <w:t>“</w:t>
            </w:r>
            <w:r w:rsidRPr="00CB5001">
              <w:rPr>
                <w:rStyle w:val="Strong"/>
              </w:rPr>
              <w:t>Medicīnisko ierīču reģistrācijas, atbilstības novērtēšanas, izplatīšanas, ekspluatācijas un tehniskās uzraudzības kārtība”</w:t>
            </w:r>
          </w:p>
          <w:p w:rsidR="0082783C" w:rsidRPr="00CB5001" w:rsidRDefault="00AC1DB1" w:rsidP="003935A7">
            <w:pPr>
              <w:autoSpaceDE w:val="0"/>
              <w:autoSpaceDN w:val="0"/>
              <w:adjustRightInd w:val="0"/>
            </w:pPr>
            <w:hyperlink r:id="rId33" w:history="1">
              <w:r w:rsidR="0082783C" w:rsidRPr="00CB5001">
                <w:rPr>
                  <w:rStyle w:val="Hyperlink"/>
                </w:rPr>
                <w:t>http://www.likumi.lv/doc.php?id=114588</w:t>
              </w:r>
            </w:hyperlink>
          </w:p>
          <w:p w:rsidR="0082783C" w:rsidRPr="00CB5001" w:rsidRDefault="0082783C" w:rsidP="003935A7">
            <w:pPr>
              <w:autoSpaceDE w:val="0"/>
              <w:autoSpaceDN w:val="0"/>
              <w:adjustRightInd w:val="0"/>
            </w:pPr>
          </w:p>
        </w:tc>
      </w:tr>
      <w:tr w:rsidR="0082783C" w:rsidRPr="00CB5001" w:rsidTr="001B4E7B">
        <w:tc>
          <w:tcPr>
            <w:tcW w:w="675" w:type="dxa"/>
          </w:tcPr>
          <w:p w:rsidR="0082783C" w:rsidRPr="00CB5001" w:rsidRDefault="0018573E" w:rsidP="00107F62">
            <w:pPr>
              <w:autoSpaceDE w:val="0"/>
              <w:autoSpaceDN w:val="0"/>
              <w:adjustRightInd w:val="0"/>
            </w:pPr>
            <w:r w:rsidRPr="00CB5001">
              <w:t>1</w:t>
            </w:r>
            <w:r w:rsidR="00107F62" w:rsidRPr="00CB5001">
              <w:t>2</w:t>
            </w:r>
            <w:r w:rsidR="0082783C" w:rsidRPr="00CB5001">
              <w:t xml:space="preserve">. </w:t>
            </w:r>
          </w:p>
        </w:tc>
        <w:tc>
          <w:tcPr>
            <w:tcW w:w="3969" w:type="dxa"/>
          </w:tcPr>
          <w:p w:rsidR="0082783C" w:rsidRPr="00CB5001" w:rsidRDefault="0082783C" w:rsidP="00E62A2C">
            <w:pPr>
              <w:spacing w:before="75" w:after="75"/>
              <w:ind w:right="225"/>
            </w:pPr>
            <w:r w:rsidRPr="00CB5001">
              <w:t>Eiropas Parlamenta un Padomes Direktīva</w:t>
            </w:r>
            <w:r w:rsidR="00E62A2C" w:rsidRPr="00CB5001">
              <w:t xml:space="preserve"> </w:t>
            </w:r>
            <w:r w:rsidRPr="00CB5001">
              <w:t xml:space="preserve">par medicīnas ierīcēm, ko lieto </w:t>
            </w:r>
            <w:proofErr w:type="spellStart"/>
            <w:r w:rsidRPr="00CB5001">
              <w:t>in</w:t>
            </w:r>
            <w:proofErr w:type="spellEnd"/>
            <w:r w:rsidRPr="00CB5001">
              <w:t xml:space="preserve"> </w:t>
            </w:r>
            <w:proofErr w:type="spellStart"/>
            <w:r w:rsidRPr="00CB5001">
              <w:rPr>
                <w:b/>
              </w:rPr>
              <w:t>vitro</w:t>
            </w:r>
            <w:proofErr w:type="spellEnd"/>
            <w:r w:rsidRPr="00CB5001">
              <w:rPr>
                <w:b/>
              </w:rPr>
              <w:t xml:space="preserve"> diagnostikā</w:t>
            </w:r>
          </w:p>
        </w:tc>
        <w:tc>
          <w:tcPr>
            <w:tcW w:w="4678" w:type="dxa"/>
          </w:tcPr>
          <w:p w:rsidR="0082783C" w:rsidRPr="00CB5001" w:rsidRDefault="0082783C" w:rsidP="003935A7">
            <w:pPr>
              <w:autoSpaceDE w:val="0"/>
              <w:autoSpaceDN w:val="0"/>
              <w:adjustRightInd w:val="0"/>
              <w:rPr>
                <w:rStyle w:val="Strong"/>
                <w:b w:val="0"/>
                <w:lang w:val="en"/>
              </w:rPr>
            </w:pPr>
            <w:r w:rsidRPr="00CB5001">
              <w:rPr>
                <w:rStyle w:val="Strong"/>
                <w:b w:val="0"/>
                <w:lang w:val="en"/>
              </w:rPr>
              <w:t>98/79/EK</w:t>
            </w:r>
          </w:p>
          <w:p w:rsidR="0082783C" w:rsidRPr="00CB5001" w:rsidRDefault="0082783C" w:rsidP="003935A7">
            <w:pPr>
              <w:autoSpaceDE w:val="0"/>
              <w:autoSpaceDN w:val="0"/>
              <w:adjustRightInd w:val="0"/>
              <w:rPr>
                <w:rStyle w:val="Strong"/>
                <w:b w:val="0"/>
                <w:lang w:val="en"/>
              </w:rPr>
            </w:pPr>
            <w:r w:rsidRPr="00CB5001">
              <w:rPr>
                <w:rStyle w:val="Strong"/>
                <w:b w:val="0"/>
                <w:lang w:val="en"/>
              </w:rPr>
              <w:t>(1998.</w:t>
            </w:r>
            <w:r w:rsidR="00AC1DB1">
              <w:rPr>
                <w:rStyle w:val="Strong"/>
                <w:b w:val="0"/>
                <w:lang w:val="en"/>
              </w:rPr>
              <w:t xml:space="preserve"> </w:t>
            </w:r>
            <w:proofErr w:type="spellStart"/>
            <w:r w:rsidRPr="00CB5001">
              <w:rPr>
                <w:rStyle w:val="Strong"/>
                <w:b w:val="0"/>
                <w:lang w:val="en"/>
              </w:rPr>
              <w:t>gada</w:t>
            </w:r>
            <w:proofErr w:type="spellEnd"/>
            <w:r w:rsidRPr="00CB5001">
              <w:rPr>
                <w:rStyle w:val="Strong"/>
                <w:b w:val="0"/>
                <w:lang w:val="en"/>
              </w:rPr>
              <w:t xml:space="preserve"> 27.</w:t>
            </w:r>
            <w:r w:rsidR="00AC1DB1">
              <w:rPr>
                <w:rStyle w:val="Strong"/>
                <w:b w:val="0"/>
                <w:lang w:val="en"/>
              </w:rPr>
              <w:t xml:space="preserve"> </w:t>
            </w:r>
            <w:proofErr w:type="spellStart"/>
            <w:r w:rsidRPr="00CB5001">
              <w:rPr>
                <w:rStyle w:val="Strong"/>
                <w:b w:val="0"/>
                <w:lang w:val="en"/>
              </w:rPr>
              <w:t>oktobris</w:t>
            </w:r>
            <w:proofErr w:type="spellEnd"/>
            <w:r w:rsidRPr="00CB5001">
              <w:rPr>
                <w:rStyle w:val="Strong"/>
                <w:b w:val="0"/>
                <w:lang w:val="en"/>
              </w:rPr>
              <w:t>)</w:t>
            </w:r>
          </w:p>
          <w:p w:rsidR="00B469FC" w:rsidRPr="00CB5001" w:rsidRDefault="00AC1DB1" w:rsidP="003935A7">
            <w:pPr>
              <w:autoSpaceDE w:val="0"/>
              <w:autoSpaceDN w:val="0"/>
              <w:adjustRightInd w:val="0"/>
              <w:rPr>
                <w:rStyle w:val="Strong"/>
                <w:b w:val="0"/>
                <w:lang w:val="en"/>
              </w:rPr>
            </w:pPr>
            <w:hyperlink r:id="rId34" w:history="1">
              <w:r w:rsidR="00B469FC" w:rsidRPr="00CB5001">
                <w:rPr>
                  <w:rStyle w:val="Hyperlink"/>
                  <w:lang w:val="en"/>
                </w:rPr>
                <w:t>http://eur-lex.europa.eu/legal-content/EN/TXT/PDF/?uri=CELEX:01998L0079-20120111&amp;qid=1413308118275&amp;from=EN</w:t>
              </w:r>
            </w:hyperlink>
          </w:p>
          <w:p w:rsidR="0082783C" w:rsidRPr="00CB5001" w:rsidRDefault="0082783C" w:rsidP="003935A7">
            <w:pPr>
              <w:autoSpaceDE w:val="0"/>
              <w:autoSpaceDN w:val="0"/>
              <w:adjustRightInd w:val="0"/>
            </w:pPr>
            <w:r w:rsidRPr="00CB5001">
              <w:rPr>
                <w:rStyle w:val="Strong"/>
                <w:b w:val="0"/>
                <w:lang w:val="en"/>
              </w:rPr>
              <w:t xml:space="preserve"> </w:t>
            </w:r>
          </w:p>
        </w:tc>
        <w:tc>
          <w:tcPr>
            <w:tcW w:w="4253" w:type="dxa"/>
          </w:tcPr>
          <w:p w:rsidR="0082783C" w:rsidRPr="00CB5001" w:rsidRDefault="0082783C" w:rsidP="003935A7">
            <w:pPr>
              <w:autoSpaceDE w:val="0"/>
              <w:autoSpaceDN w:val="0"/>
              <w:adjustRightInd w:val="0"/>
              <w:rPr>
                <w:rStyle w:val="Strong"/>
              </w:rPr>
            </w:pPr>
            <w:r w:rsidRPr="00CB5001">
              <w:rPr>
                <w:rStyle w:val="Strong"/>
                <w:b w:val="0"/>
              </w:rPr>
              <w:t>MK 02.08.2005. noteikum</w:t>
            </w:r>
            <w:r w:rsidR="00E62A2C" w:rsidRPr="00CB5001">
              <w:rPr>
                <w:rStyle w:val="Strong"/>
                <w:b w:val="0"/>
              </w:rPr>
              <w:t>i Nr.581</w:t>
            </w:r>
            <w:r w:rsidRPr="00CB5001">
              <w:rPr>
                <w:rStyle w:val="Strong"/>
              </w:rPr>
              <w:t xml:space="preserve"> </w:t>
            </w:r>
            <w:r w:rsidR="00AC1DB1" w:rsidRPr="00CB5001">
              <w:rPr>
                <w:b/>
                <w:bCs/>
                <w:shd w:val="clear" w:color="auto" w:fill="FFFFFF"/>
              </w:rPr>
              <w:t>“</w:t>
            </w:r>
            <w:r w:rsidRPr="00CB5001">
              <w:rPr>
                <w:rStyle w:val="Strong"/>
              </w:rPr>
              <w:t>Medicīnisko ierīču reģistrācijas, atbilstības novērtēšanas, izplatīšanas, ekspluatācijas un tehniskās uzraudzības kārtība”</w:t>
            </w:r>
          </w:p>
          <w:p w:rsidR="0082783C" w:rsidRPr="00CB5001" w:rsidRDefault="00AC1DB1" w:rsidP="003935A7">
            <w:pPr>
              <w:autoSpaceDE w:val="0"/>
              <w:autoSpaceDN w:val="0"/>
              <w:adjustRightInd w:val="0"/>
              <w:rPr>
                <w:rStyle w:val="Strong"/>
              </w:rPr>
            </w:pPr>
            <w:hyperlink r:id="rId35" w:history="1">
              <w:r w:rsidR="0082783C" w:rsidRPr="00CB5001">
                <w:rPr>
                  <w:rStyle w:val="Hyperlink"/>
                </w:rPr>
                <w:t>http://www.likumi.lv/doc.php?id=114588</w:t>
              </w:r>
            </w:hyperlink>
          </w:p>
          <w:p w:rsidR="0082783C" w:rsidRPr="00CB5001" w:rsidRDefault="0082783C" w:rsidP="003935A7">
            <w:pPr>
              <w:autoSpaceDE w:val="0"/>
              <w:autoSpaceDN w:val="0"/>
              <w:adjustRightInd w:val="0"/>
              <w:rPr>
                <w:rStyle w:val="Strong"/>
                <w:b w:val="0"/>
              </w:rPr>
            </w:pPr>
          </w:p>
        </w:tc>
      </w:tr>
      <w:tr w:rsidR="0082783C" w:rsidRPr="00CB5001" w:rsidTr="001B4E7B">
        <w:tc>
          <w:tcPr>
            <w:tcW w:w="675" w:type="dxa"/>
          </w:tcPr>
          <w:p w:rsidR="0082783C" w:rsidRPr="00CB5001" w:rsidRDefault="0082783C" w:rsidP="00107F62">
            <w:pPr>
              <w:autoSpaceDE w:val="0"/>
              <w:autoSpaceDN w:val="0"/>
              <w:adjustRightInd w:val="0"/>
            </w:pPr>
            <w:r w:rsidRPr="00CB5001">
              <w:t>1</w:t>
            </w:r>
            <w:r w:rsidR="00107F62" w:rsidRPr="00CB5001">
              <w:t>3</w:t>
            </w:r>
            <w:r w:rsidRPr="00CB5001">
              <w:t>.</w:t>
            </w:r>
          </w:p>
        </w:tc>
        <w:tc>
          <w:tcPr>
            <w:tcW w:w="3969" w:type="dxa"/>
          </w:tcPr>
          <w:p w:rsidR="005F7AD9" w:rsidRPr="00CB5001" w:rsidRDefault="0082783C" w:rsidP="002714B6">
            <w:pPr>
              <w:ind w:right="225"/>
              <w:jc w:val="both"/>
              <w:rPr>
                <w:b/>
              </w:rPr>
            </w:pPr>
            <w:r w:rsidRPr="00CB5001">
              <w:t>Eiropas Parlamenta un Padomes Direktīva</w:t>
            </w:r>
            <w:r w:rsidR="00E62A2C" w:rsidRPr="00CB5001">
              <w:t xml:space="preserve"> par dalībvalstu tiesību </w:t>
            </w:r>
            <w:r w:rsidR="00E62A2C" w:rsidRPr="00CB5001">
              <w:lastRenderedPageBreak/>
              <w:t xml:space="preserve">aktu saskaņošanu attiecībā uz </w:t>
            </w:r>
            <w:r w:rsidR="00E62A2C" w:rsidRPr="00CB5001">
              <w:rPr>
                <w:b/>
              </w:rPr>
              <w:t>spiedieniekārtu</w:t>
            </w:r>
            <w:r w:rsidR="00E62A2C" w:rsidRPr="00CB5001">
              <w:t xml:space="preserve"> pieejamību tirgū</w:t>
            </w:r>
          </w:p>
        </w:tc>
        <w:tc>
          <w:tcPr>
            <w:tcW w:w="4678" w:type="dxa"/>
          </w:tcPr>
          <w:p w:rsidR="00E62A2C" w:rsidRPr="00CB5001" w:rsidRDefault="00E62A2C" w:rsidP="00E62A2C">
            <w:pPr>
              <w:autoSpaceDE w:val="0"/>
              <w:autoSpaceDN w:val="0"/>
              <w:adjustRightInd w:val="0"/>
            </w:pPr>
            <w:r w:rsidRPr="00CB5001">
              <w:lastRenderedPageBreak/>
              <w:t>2014/68/ES (2014.</w:t>
            </w:r>
            <w:r w:rsidR="00AC1DB1">
              <w:t xml:space="preserve"> </w:t>
            </w:r>
            <w:r w:rsidRPr="00CB5001">
              <w:t>gada 15.</w:t>
            </w:r>
            <w:r w:rsidR="00AC1DB1">
              <w:t xml:space="preserve"> </w:t>
            </w:r>
            <w:r w:rsidRPr="00CB5001">
              <w:t xml:space="preserve">maijs) </w:t>
            </w:r>
          </w:p>
          <w:p w:rsidR="00E62A2C" w:rsidRPr="00CB5001" w:rsidRDefault="00AC1DB1" w:rsidP="003935A7">
            <w:pPr>
              <w:autoSpaceDE w:val="0"/>
              <w:autoSpaceDN w:val="0"/>
              <w:adjustRightInd w:val="0"/>
            </w:pPr>
            <w:hyperlink r:id="rId36" w:history="1">
              <w:r w:rsidR="00E62A2C" w:rsidRPr="00CB5001">
                <w:rPr>
                  <w:rStyle w:val="Hyperlink"/>
                </w:rPr>
                <w:t>http://eur-lex.europa.eu/legal-</w:t>
              </w:r>
              <w:r w:rsidR="00E62A2C" w:rsidRPr="00CB5001">
                <w:rPr>
                  <w:rStyle w:val="Hyperlink"/>
                </w:rPr>
                <w:lastRenderedPageBreak/>
                <w:t>content/EN/TXT/?uri=CELEX%3A32014L0068</w:t>
              </w:r>
            </w:hyperlink>
          </w:p>
          <w:p w:rsidR="005F7AD9" w:rsidRPr="00CB5001" w:rsidRDefault="005F7AD9" w:rsidP="003935A7">
            <w:pPr>
              <w:autoSpaceDE w:val="0"/>
              <w:autoSpaceDN w:val="0"/>
              <w:adjustRightInd w:val="0"/>
              <w:rPr>
                <w:rStyle w:val="Hyperlink"/>
                <w:shd w:val="clear" w:color="auto" w:fill="FFFFFF"/>
              </w:rPr>
            </w:pPr>
          </w:p>
          <w:p w:rsidR="0082783C" w:rsidRPr="00CB5001" w:rsidRDefault="0082783C" w:rsidP="004D5A73">
            <w:pPr>
              <w:autoSpaceDE w:val="0"/>
              <w:autoSpaceDN w:val="0"/>
              <w:adjustRightInd w:val="0"/>
            </w:pPr>
          </w:p>
        </w:tc>
        <w:tc>
          <w:tcPr>
            <w:tcW w:w="4253" w:type="dxa"/>
          </w:tcPr>
          <w:p w:rsidR="0082783C" w:rsidRPr="00CB5001" w:rsidRDefault="0082783C" w:rsidP="003935A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B5001">
              <w:lastRenderedPageBreak/>
              <w:t xml:space="preserve">MK </w:t>
            </w:r>
            <w:r w:rsidR="00E62A2C" w:rsidRPr="00CB5001">
              <w:t xml:space="preserve">07.06.2016. </w:t>
            </w:r>
            <w:r w:rsidRPr="00CB5001">
              <w:t>noteikumi Nr.</w:t>
            </w:r>
            <w:r w:rsidR="00E62A2C" w:rsidRPr="00CB5001">
              <w:t>348</w:t>
            </w:r>
            <w:r w:rsidRPr="00CB5001">
              <w:t xml:space="preserve"> </w:t>
            </w:r>
            <w:r w:rsidR="00AC1DB1" w:rsidRPr="00CB5001">
              <w:rPr>
                <w:b/>
                <w:bCs/>
                <w:shd w:val="clear" w:color="auto" w:fill="FFFFFF"/>
              </w:rPr>
              <w:t>“</w:t>
            </w:r>
            <w:r w:rsidR="00E62A2C" w:rsidRPr="00CB5001">
              <w:rPr>
                <w:b/>
                <w:bCs/>
                <w:shd w:val="clear" w:color="auto" w:fill="FFFFFF"/>
              </w:rPr>
              <w:t xml:space="preserve">Spiedieniekārtu un to kompleksu </w:t>
            </w:r>
            <w:r w:rsidR="00E62A2C" w:rsidRPr="00CB5001">
              <w:rPr>
                <w:b/>
                <w:bCs/>
                <w:shd w:val="clear" w:color="auto" w:fill="FFFFFF"/>
              </w:rPr>
              <w:lastRenderedPageBreak/>
              <w:t>noteikumi</w:t>
            </w:r>
            <w:r w:rsidRPr="00CB5001">
              <w:rPr>
                <w:b/>
                <w:bCs/>
              </w:rPr>
              <w:t>”</w:t>
            </w:r>
            <w:r w:rsidR="00E62A2C" w:rsidRPr="00CB5001">
              <w:rPr>
                <w:b/>
                <w:bCs/>
              </w:rPr>
              <w:t xml:space="preserve"> </w:t>
            </w:r>
            <w:r w:rsidR="00E62A2C" w:rsidRPr="00CB5001">
              <w:t>https://likumi.lv/ta/id/282674-spiedieniekartu-un-to-kompleksu-noteikumi</w:t>
            </w:r>
          </w:p>
        </w:tc>
      </w:tr>
      <w:tr w:rsidR="0082783C" w:rsidRPr="00CB5001" w:rsidTr="001B4E7B">
        <w:tc>
          <w:tcPr>
            <w:tcW w:w="675" w:type="dxa"/>
          </w:tcPr>
          <w:p w:rsidR="0082783C" w:rsidRPr="00CB5001" w:rsidRDefault="0082783C" w:rsidP="00107F62">
            <w:pPr>
              <w:autoSpaceDE w:val="0"/>
              <w:autoSpaceDN w:val="0"/>
              <w:adjustRightInd w:val="0"/>
            </w:pPr>
            <w:r w:rsidRPr="00CB5001">
              <w:lastRenderedPageBreak/>
              <w:t>1</w:t>
            </w:r>
            <w:r w:rsidR="00107F62" w:rsidRPr="00CB5001">
              <w:t>4</w:t>
            </w:r>
            <w:r w:rsidRPr="00CB5001">
              <w:t>.</w:t>
            </w:r>
          </w:p>
        </w:tc>
        <w:tc>
          <w:tcPr>
            <w:tcW w:w="3969" w:type="dxa"/>
          </w:tcPr>
          <w:p w:rsidR="00E94CA7" w:rsidRPr="00CB5001" w:rsidRDefault="002714B6" w:rsidP="002714B6">
            <w:pPr>
              <w:ind w:right="225"/>
              <w:jc w:val="both"/>
            </w:pPr>
            <w:r w:rsidRPr="00CB5001">
              <w:t xml:space="preserve">Eiropas Parlamenta un Padomes Direktīva par </w:t>
            </w:r>
            <w:r w:rsidR="0082783C" w:rsidRPr="00CB5001">
              <w:t xml:space="preserve">dalībvalstu </w:t>
            </w:r>
            <w:r w:rsidRPr="00CB5001">
              <w:t xml:space="preserve">tiesību aktu saskaņošanu attiecībā uz </w:t>
            </w:r>
            <w:r w:rsidRPr="00CB5001">
              <w:rPr>
                <w:b/>
              </w:rPr>
              <w:t xml:space="preserve">vienkāršu spiedtvertņu </w:t>
            </w:r>
            <w:r w:rsidRPr="00CB5001">
              <w:t>pieejamību tirgū</w:t>
            </w:r>
          </w:p>
        </w:tc>
        <w:tc>
          <w:tcPr>
            <w:tcW w:w="4678" w:type="dxa"/>
          </w:tcPr>
          <w:p w:rsidR="002714B6" w:rsidRPr="00CB5001" w:rsidRDefault="000608D7" w:rsidP="00E94CA7">
            <w:pPr>
              <w:autoSpaceDE w:val="0"/>
              <w:autoSpaceDN w:val="0"/>
              <w:adjustRightInd w:val="0"/>
            </w:pPr>
            <w:r w:rsidRPr="00CB5001">
              <w:t>20</w:t>
            </w:r>
            <w:r w:rsidR="002714B6" w:rsidRPr="00CB5001">
              <w:t xml:space="preserve">14/29/ES </w:t>
            </w:r>
            <w:r w:rsidRPr="00CB5001">
              <w:t>(20</w:t>
            </w:r>
            <w:r w:rsidR="002714B6" w:rsidRPr="00CB5001">
              <w:t>14</w:t>
            </w:r>
            <w:r w:rsidRPr="00CB5001">
              <w:t>.</w:t>
            </w:r>
            <w:r w:rsidR="00AC1DB1">
              <w:t xml:space="preserve"> </w:t>
            </w:r>
            <w:r w:rsidRPr="00CB5001">
              <w:t xml:space="preserve">gada </w:t>
            </w:r>
            <w:r w:rsidR="002714B6" w:rsidRPr="00CB5001">
              <w:t>26</w:t>
            </w:r>
            <w:r w:rsidRPr="00CB5001">
              <w:t xml:space="preserve">. </w:t>
            </w:r>
            <w:r w:rsidR="002714B6" w:rsidRPr="00CB5001">
              <w:t>februāris</w:t>
            </w:r>
            <w:r w:rsidRPr="00CB5001">
              <w:t>)</w:t>
            </w:r>
            <w:r w:rsidR="002714B6" w:rsidRPr="00CB5001">
              <w:t>:</w:t>
            </w:r>
          </w:p>
          <w:p w:rsidR="002714B6" w:rsidRPr="00CB5001" w:rsidRDefault="00AC1DB1" w:rsidP="00E94CA7">
            <w:pPr>
              <w:autoSpaceDE w:val="0"/>
              <w:autoSpaceDN w:val="0"/>
              <w:adjustRightInd w:val="0"/>
            </w:pPr>
            <w:hyperlink r:id="rId37" w:history="1">
              <w:r w:rsidR="002714B6" w:rsidRPr="00CB5001">
                <w:rPr>
                  <w:rStyle w:val="Hyperlink"/>
                </w:rPr>
                <w:t>http://eur-lex.europa.eu/legal-content/EN/TXT/?uri=CELEX:32014L0029</w:t>
              </w:r>
            </w:hyperlink>
          </w:p>
          <w:p w:rsidR="0082783C" w:rsidRPr="00CB5001" w:rsidRDefault="002714B6" w:rsidP="00E94CA7">
            <w:pPr>
              <w:autoSpaceDE w:val="0"/>
              <w:autoSpaceDN w:val="0"/>
              <w:adjustRightInd w:val="0"/>
            </w:pPr>
            <w:r w:rsidRPr="00CB5001">
              <w:t xml:space="preserve"> </w:t>
            </w:r>
          </w:p>
        </w:tc>
        <w:tc>
          <w:tcPr>
            <w:tcW w:w="4253" w:type="dxa"/>
          </w:tcPr>
          <w:p w:rsidR="0082783C" w:rsidRPr="00CB5001" w:rsidRDefault="0082783C" w:rsidP="00E94CA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B5001">
              <w:t xml:space="preserve">MK </w:t>
            </w:r>
            <w:r w:rsidR="002714B6" w:rsidRPr="00CB5001">
              <w:t xml:space="preserve">12.04.2016. </w:t>
            </w:r>
            <w:r w:rsidRPr="00CB5001">
              <w:t>Nr.2</w:t>
            </w:r>
            <w:r w:rsidR="002714B6" w:rsidRPr="00CB5001">
              <w:t>07</w:t>
            </w:r>
            <w:r w:rsidRPr="00CB5001">
              <w:t xml:space="preserve"> </w:t>
            </w:r>
            <w:r w:rsidR="00AC1DB1" w:rsidRPr="00CB5001">
              <w:rPr>
                <w:b/>
                <w:bCs/>
                <w:shd w:val="clear" w:color="auto" w:fill="FFFFFF"/>
              </w:rPr>
              <w:t>“</w:t>
            </w:r>
            <w:r w:rsidR="002714B6" w:rsidRPr="00CB5001">
              <w:rPr>
                <w:b/>
                <w:bCs/>
                <w:shd w:val="clear" w:color="auto" w:fill="FFFFFF"/>
              </w:rPr>
              <w:t>Vienkāršu spiedtvertņu noteikumi”</w:t>
            </w:r>
          </w:p>
          <w:p w:rsidR="0082783C" w:rsidRPr="00CB5001" w:rsidRDefault="00AC1DB1" w:rsidP="00E94CA7">
            <w:pPr>
              <w:autoSpaceDE w:val="0"/>
              <w:autoSpaceDN w:val="0"/>
              <w:adjustRightInd w:val="0"/>
            </w:pPr>
            <w:hyperlink r:id="rId38" w:history="1">
              <w:r w:rsidR="002714B6" w:rsidRPr="00CB5001">
                <w:rPr>
                  <w:rStyle w:val="Hyperlink"/>
                </w:rPr>
                <w:t>https://likumi.lv/ta/id/281510-vienkarsu-spiedtvertnu-noteikumi</w:t>
              </w:r>
            </w:hyperlink>
          </w:p>
          <w:p w:rsidR="002714B6" w:rsidRPr="00CB5001" w:rsidRDefault="002714B6" w:rsidP="00E94CA7">
            <w:pPr>
              <w:autoSpaceDE w:val="0"/>
              <w:autoSpaceDN w:val="0"/>
              <w:adjustRightInd w:val="0"/>
            </w:pPr>
          </w:p>
        </w:tc>
      </w:tr>
      <w:tr w:rsidR="0082783C" w:rsidRPr="00CB5001" w:rsidTr="001B4E7B">
        <w:tc>
          <w:tcPr>
            <w:tcW w:w="675" w:type="dxa"/>
          </w:tcPr>
          <w:p w:rsidR="0082783C" w:rsidRPr="00CB5001" w:rsidRDefault="0082783C" w:rsidP="00107F62">
            <w:pPr>
              <w:autoSpaceDE w:val="0"/>
              <w:autoSpaceDN w:val="0"/>
              <w:adjustRightInd w:val="0"/>
            </w:pPr>
            <w:r w:rsidRPr="00CB5001">
              <w:t>1</w:t>
            </w:r>
            <w:r w:rsidR="00107F62" w:rsidRPr="00CB5001">
              <w:t>5</w:t>
            </w:r>
            <w:r w:rsidRPr="00CB5001">
              <w:t>.</w:t>
            </w:r>
          </w:p>
        </w:tc>
        <w:tc>
          <w:tcPr>
            <w:tcW w:w="3969" w:type="dxa"/>
          </w:tcPr>
          <w:p w:rsidR="0082783C" w:rsidRPr="00CB5001" w:rsidRDefault="0082783C" w:rsidP="00435BE0">
            <w:r w:rsidRPr="00CB5001">
              <w:t xml:space="preserve">Eiropas Parlamenta un Padomes Direktīva </w:t>
            </w:r>
            <w:r w:rsidR="0018573E" w:rsidRPr="00CB5001">
              <w:rPr>
                <w:bCs/>
                <w:shd w:val="clear" w:color="auto" w:fill="FFFFFF"/>
              </w:rPr>
              <w:t xml:space="preserve">par dalībvalstu tiesību aktu saskaņošanu attiecībā uz </w:t>
            </w:r>
            <w:r w:rsidR="0018573E" w:rsidRPr="00CB5001">
              <w:rPr>
                <w:b/>
                <w:bCs/>
                <w:shd w:val="clear" w:color="auto" w:fill="FFFFFF"/>
              </w:rPr>
              <w:t>radioiekārtu</w:t>
            </w:r>
            <w:r w:rsidR="0018573E" w:rsidRPr="00CB5001">
              <w:rPr>
                <w:bCs/>
                <w:shd w:val="clear" w:color="auto" w:fill="FFFFFF"/>
              </w:rPr>
              <w:t xml:space="preserve"> pieejamību tirgū un ar ko atceļ Direktīvu 1999/5/EK</w:t>
            </w:r>
          </w:p>
        </w:tc>
        <w:tc>
          <w:tcPr>
            <w:tcW w:w="4678" w:type="dxa"/>
          </w:tcPr>
          <w:p w:rsidR="0082783C" w:rsidRPr="00CB5001" w:rsidRDefault="0018573E" w:rsidP="003935A7">
            <w:pPr>
              <w:autoSpaceDE w:val="0"/>
              <w:autoSpaceDN w:val="0"/>
              <w:adjustRightInd w:val="0"/>
            </w:pPr>
            <w:r w:rsidRPr="00CB5001">
              <w:t xml:space="preserve">2014/53/ES </w:t>
            </w:r>
            <w:r w:rsidR="0082783C" w:rsidRPr="00CB5001">
              <w:t>(</w:t>
            </w:r>
            <w:r w:rsidRPr="00CB5001">
              <w:t>2014.</w:t>
            </w:r>
            <w:r w:rsidR="00AC1DB1">
              <w:t xml:space="preserve"> </w:t>
            </w:r>
            <w:r w:rsidRPr="00CB5001">
              <w:t>gada 16.</w:t>
            </w:r>
            <w:r w:rsidR="00AC1DB1">
              <w:t xml:space="preserve"> </w:t>
            </w:r>
            <w:r w:rsidRPr="00CB5001">
              <w:t>aprīlis):</w:t>
            </w:r>
          </w:p>
          <w:p w:rsidR="00B469FC" w:rsidRPr="00CB5001" w:rsidRDefault="00AC1DB1" w:rsidP="003935A7">
            <w:pPr>
              <w:autoSpaceDE w:val="0"/>
              <w:autoSpaceDN w:val="0"/>
              <w:adjustRightInd w:val="0"/>
            </w:pPr>
            <w:hyperlink r:id="rId39" w:history="1">
              <w:r w:rsidR="0018573E" w:rsidRPr="00CB5001">
                <w:rPr>
                  <w:rStyle w:val="Hyperlink"/>
                </w:rPr>
                <w:t>http://eur-lex.europa.eu/legal-content/LV/TXT/ELI/?eliuri=eli:dir:2014:53:oj</w:t>
              </w:r>
            </w:hyperlink>
          </w:p>
          <w:p w:rsidR="0018573E" w:rsidRPr="00CB5001" w:rsidRDefault="0018573E" w:rsidP="003935A7">
            <w:pPr>
              <w:autoSpaceDE w:val="0"/>
              <w:autoSpaceDN w:val="0"/>
              <w:adjustRightInd w:val="0"/>
            </w:pPr>
          </w:p>
        </w:tc>
        <w:tc>
          <w:tcPr>
            <w:tcW w:w="4253" w:type="dxa"/>
          </w:tcPr>
          <w:p w:rsidR="0082783C" w:rsidRPr="00CB5001" w:rsidRDefault="0082783C" w:rsidP="0018573E">
            <w:r w:rsidRPr="00CB5001">
              <w:t xml:space="preserve">MK </w:t>
            </w:r>
            <w:r w:rsidR="0018573E" w:rsidRPr="00CB5001">
              <w:t xml:space="preserve">07.06.2016. </w:t>
            </w:r>
            <w:r w:rsidRPr="00CB5001">
              <w:t>noteikumi Nr.</w:t>
            </w:r>
            <w:r w:rsidR="0018573E" w:rsidRPr="00CB5001">
              <w:t>360</w:t>
            </w:r>
            <w:r w:rsidRPr="00CB5001">
              <w:t xml:space="preserve"> </w:t>
            </w:r>
          </w:p>
          <w:p w:rsidR="0082783C" w:rsidRPr="00CB5001" w:rsidRDefault="00AC1DB1" w:rsidP="0018573E">
            <w:r w:rsidRPr="00CB5001">
              <w:rPr>
                <w:b/>
                <w:bCs/>
                <w:shd w:val="clear" w:color="auto" w:fill="FFFFFF"/>
              </w:rPr>
              <w:t>“</w:t>
            </w:r>
            <w:r w:rsidR="0018573E" w:rsidRPr="00CB5001">
              <w:rPr>
                <w:b/>
                <w:bCs/>
                <w:shd w:val="clear" w:color="auto" w:fill="FFFFFF"/>
              </w:rPr>
              <w:t>Radioiekārtu atbilstības novērtēšanas, piedāvāšanas tirgū, uzstādīšanas un lietošanas noteikumi</w:t>
            </w:r>
            <w:r w:rsidRPr="00CB5001">
              <w:rPr>
                <w:b/>
                <w:bCs/>
                <w:shd w:val="clear" w:color="auto" w:fill="FFFFFF"/>
              </w:rPr>
              <w:t>”</w:t>
            </w:r>
            <w:r w:rsidR="0082783C" w:rsidRPr="00CB5001">
              <w:t xml:space="preserve"> </w:t>
            </w:r>
          </w:p>
          <w:p w:rsidR="0018573E" w:rsidRPr="00CB5001" w:rsidRDefault="00AC1DB1" w:rsidP="0018573E">
            <w:hyperlink r:id="rId40" w:history="1">
              <w:r w:rsidR="0018573E" w:rsidRPr="00CB5001">
                <w:rPr>
                  <w:rStyle w:val="Hyperlink"/>
                </w:rPr>
                <w:t>https://likumi.lv/ta/id/282825-radioiekartu-atbilstibas-novertesanas-piedavasanas-tirgu-uzstadisanas-un-lietosanas-noteikumi</w:t>
              </w:r>
            </w:hyperlink>
          </w:p>
        </w:tc>
      </w:tr>
      <w:tr w:rsidR="0082783C" w:rsidRPr="00CB5001" w:rsidTr="001B4E7B">
        <w:tc>
          <w:tcPr>
            <w:tcW w:w="675" w:type="dxa"/>
          </w:tcPr>
          <w:p w:rsidR="0082783C" w:rsidRPr="00CB5001" w:rsidRDefault="0082783C" w:rsidP="00107F62">
            <w:pPr>
              <w:autoSpaceDE w:val="0"/>
              <w:autoSpaceDN w:val="0"/>
              <w:adjustRightInd w:val="0"/>
            </w:pPr>
            <w:r w:rsidRPr="00CB5001">
              <w:t>1</w:t>
            </w:r>
            <w:r w:rsidR="00107F62" w:rsidRPr="00CB5001">
              <w:t>6</w:t>
            </w:r>
            <w:r w:rsidRPr="00CB5001">
              <w:t>.</w:t>
            </w:r>
          </w:p>
        </w:tc>
        <w:tc>
          <w:tcPr>
            <w:tcW w:w="3969" w:type="dxa"/>
          </w:tcPr>
          <w:p w:rsidR="00B469FC" w:rsidRPr="00CB5001" w:rsidRDefault="009A4D1C" w:rsidP="009A4D1C">
            <w:pPr>
              <w:spacing w:before="75" w:after="75"/>
              <w:ind w:right="225"/>
            </w:pPr>
            <w:r w:rsidRPr="00CB5001">
              <w:t xml:space="preserve">Eiropas Parlamenta un </w:t>
            </w:r>
            <w:r w:rsidR="0082783C" w:rsidRPr="00CB5001">
              <w:t xml:space="preserve">Padomes Direktīva par dalībvalstu </w:t>
            </w:r>
            <w:r w:rsidR="00B469FC" w:rsidRPr="00CB5001">
              <w:t xml:space="preserve">tiesību aktu saskaņošanu attiecībā uz </w:t>
            </w:r>
            <w:r w:rsidR="00B469FC" w:rsidRPr="00CB5001">
              <w:rPr>
                <w:b/>
              </w:rPr>
              <w:t>neautomātisko svaru</w:t>
            </w:r>
            <w:r w:rsidR="00B469FC" w:rsidRPr="00CB5001">
              <w:t xml:space="preserve"> pieejamību tirgū</w:t>
            </w:r>
          </w:p>
        </w:tc>
        <w:tc>
          <w:tcPr>
            <w:tcW w:w="4678" w:type="dxa"/>
          </w:tcPr>
          <w:p w:rsidR="0082783C" w:rsidRPr="00CB5001" w:rsidRDefault="009A4D1C" w:rsidP="003935A7">
            <w:pPr>
              <w:autoSpaceDE w:val="0"/>
              <w:autoSpaceDN w:val="0"/>
              <w:adjustRightInd w:val="0"/>
            </w:pPr>
            <w:r w:rsidRPr="00CB5001">
              <w:t>2014/31/ES (2014.</w:t>
            </w:r>
            <w:r w:rsidR="00AC1DB1">
              <w:t xml:space="preserve"> </w:t>
            </w:r>
            <w:r w:rsidRPr="00CB5001">
              <w:t>gada 26.</w:t>
            </w:r>
            <w:r w:rsidR="00AC1DB1">
              <w:t xml:space="preserve"> </w:t>
            </w:r>
            <w:r w:rsidRPr="00CB5001">
              <w:t xml:space="preserve">februāris): </w:t>
            </w:r>
          </w:p>
          <w:p w:rsidR="0082783C" w:rsidRPr="00CB5001" w:rsidRDefault="00AC1DB1" w:rsidP="003935A7">
            <w:pPr>
              <w:autoSpaceDE w:val="0"/>
              <w:autoSpaceDN w:val="0"/>
              <w:adjustRightInd w:val="0"/>
            </w:pPr>
            <w:hyperlink r:id="rId41" w:history="1">
              <w:r w:rsidR="009A4D1C" w:rsidRPr="00CB5001">
                <w:rPr>
                  <w:rStyle w:val="Hyperlink"/>
                </w:rPr>
                <w:t>http://eur-lex.europa.eu/legal-content/EN/TXT/?uri=CELEX:32014L0031</w:t>
              </w:r>
            </w:hyperlink>
          </w:p>
          <w:p w:rsidR="009A4D1C" w:rsidRPr="00CB5001" w:rsidRDefault="009A4D1C" w:rsidP="003935A7">
            <w:pPr>
              <w:autoSpaceDE w:val="0"/>
              <w:autoSpaceDN w:val="0"/>
              <w:adjustRightInd w:val="0"/>
            </w:pPr>
          </w:p>
          <w:p w:rsidR="009A4D1C" w:rsidRPr="00CB5001" w:rsidRDefault="009A4D1C" w:rsidP="003935A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CB5001">
              <w:rPr>
                <w:b/>
                <w:i/>
              </w:rPr>
              <w:t>Neattiecas uz produktiem, kuri laisti tirgū pirms 2016.</w:t>
            </w:r>
            <w:r w:rsidR="00AC1DB1">
              <w:rPr>
                <w:b/>
                <w:i/>
              </w:rPr>
              <w:t xml:space="preserve"> </w:t>
            </w:r>
            <w:r w:rsidRPr="00CB5001">
              <w:rPr>
                <w:b/>
                <w:i/>
              </w:rPr>
              <w:t>gada 20.</w:t>
            </w:r>
            <w:r w:rsidR="00AC1DB1">
              <w:rPr>
                <w:b/>
                <w:i/>
              </w:rPr>
              <w:t xml:space="preserve"> </w:t>
            </w:r>
            <w:r w:rsidRPr="00CB5001">
              <w:rPr>
                <w:b/>
                <w:i/>
              </w:rPr>
              <w:t>aprīļa</w:t>
            </w:r>
          </w:p>
        </w:tc>
        <w:tc>
          <w:tcPr>
            <w:tcW w:w="4253" w:type="dxa"/>
          </w:tcPr>
          <w:p w:rsidR="0082783C" w:rsidRPr="00CB5001" w:rsidRDefault="0082783C" w:rsidP="00157321">
            <w:pPr>
              <w:jc w:val="both"/>
              <w:rPr>
                <w:b/>
                <w:bCs/>
              </w:rPr>
            </w:pPr>
            <w:r w:rsidRPr="00CB5001">
              <w:t xml:space="preserve">MK </w:t>
            </w:r>
            <w:r w:rsidR="00157321" w:rsidRPr="00CB5001">
              <w:t xml:space="preserve">12.04.2016. </w:t>
            </w:r>
            <w:r w:rsidRPr="00CB5001">
              <w:t>noteikumi Nr.</w:t>
            </w:r>
            <w:r w:rsidR="00157321" w:rsidRPr="00CB5001">
              <w:t>210</w:t>
            </w:r>
            <w:r w:rsidRPr="00CB5001">
              <w:t xml:space="preserve"> </w:t>
            </w:r>
            <w:r w:rsidR="00AC1DB1" w:rsidRPr="00CB5001">
              <w:rPr>
                <w:b/>
                <w:bCs/>
                <w:shd w:val="clear" w:color="auto" w:fill="FFFFFF"/>
              </w:rPr>
              <w:t>“</w:t>
            </w:r>
            <w:r w:rsidRPr="00CB5001">
              <w:rPr>
                <w:b/>
                <w:bCs/>
              </w:rPr>
              <w:t>Neautomātisko svaru atbilstības novērtēšanas noteikumi”</w:t>
            </w:r>
          </w:p>
          <w:p w:rsidR="0082783C" w:rsidRPr="00CB5001" w:rsidRDefault="00AC1DB1" w:rsidP="00157321">
            <w:pPr>
              <w:jc w:val="both"/>
            </w:pPr>
            <w:hyperlink r:id="rId42" w:history="1">
              <w:r w:rsidR="00157321" w:rsidRPr="00CB5001">
                <w:rPr>
                  <w:rStyle w:val="Hyperlink"/>
                </w:rPr>
                <w:t>https://likumi.lv/ta/id/281518-neautomatisko-svaru-atbilstibas-novertesanas-noteikumi</w:t>
              </w:r>
            </w:hyperlink>
          </w:p>
          <w:p w:rsidR="0082783C" w:rsidRPr="00CB5001" w:rsidRDefault="0082783C" w:rsidP="003935A7">
            <w:pPr>
              <w:autoSpaceDE w:val="0"/>
              <w:autoSpaceDN w:val="0"/>
              <w:adjustRightInd w:val="0"/>
            </w:pPr>
          </w:p>
        </w:tc>
      </w:tr>
      <w:tr w:rsidR="0082783C" w:rsidRPr="00CB5001" w:rsidTr="001B4E7B">
        <w:tc>
          <w:tcPr>
            <w:tcW w:w="675" w:type="dxa"/>
          </w:tcPr>
          <w:p w:rsidR="0082783C" w:rsidRPr="00CB5001" w:rsidRDefault="0082783C" w:rsidP="00107F62">
            <w:pPr>
              <w:autoSpaceDE w:val="0"/>
              <w:autoSpaceDN w:val="0"/>
              <w:adjustRightInd w:val="0"/>
            </w:pPr>
            <w:r w:rsidRPr="00CB5001">
              <w:t>1</w:t>
            </w:r>
            <w:r w:rsidR="00107F62" w:rsidRPr="00CB5001">
              <w:t>7</w:t>
            </w:r>
            <w:r w:rsidRPr="00CB5001">
              <w:t>.</w:t>
            </w:r>
          </w:p>
        </w:tc>
        <w:tc>
          <w:tcPr>
            <w:tcW w:w="3969" w:type="dxa"/>
          </w:tcPr>
          <w:p w:rsidR="00F932C3" w:rsidRPr="00CB5001" w:rsidRDefault="00A14029" w:rsidP="00A14029">
            <w:pPr>
              <w:ind w:right="227"/>
            </w:pPr>
            <w:r w:rsidRPr="00CB5001">
              <w:t xml:space="preserve">Eiropas Parlamenta un </w:t>
            </w:r>
            <w:r w:rsidR="0082783C" w:rsidRPr="00CB5001">
              <w:t xml:space="preserve">Padomes Direktīva par noteikumu </w:t>
            </w:r>
            <w:r w:rsidRPr="00CB5001">
              <w:rPr>
                <w:bCs/>
                <w:shd w:val="clear" w:color="auto" w:fill="FFFFFF"/>
              </w:rPr>
              <w:t xml:space="preserve">dalībvalstu tiesību aktu saskaņošanu attiecībā uz civilām vajadzībām paredzēto </w:t>
            </w:r>
            <w:r w:rsidRPr="00CB5001">
              <w:rPr>
                <w:b/>
                <w:bCs/>
                <w:shd w:val="clear" w:color="auto" w:fill="FFFFFF"/>
              </w:rPr>
              <w:t>sprāgstvielu</w:t>
            </w:r>
            <w:r w:rsidRPr="00CB5001">
              <w:rPr>
                <w:bCs/>
                <w:shd w:val="clear" w:color="auto" w:fill="FFFFFF"/>
              </w:rPr>
              <w:t xml:space="preserve"> pieejamību tirgū un pārraudzību </w:t>
            </w:r>
          </w:p>
        </w:tc>
        <w:tc>
          <w:tcPr>
            <w:tcW w:w="4678" w:type="dxa"/>
          </w:tcPr>
          <w:p w:rsidR="0082783C" w:rsidRPr="00CB5001" w:rsidRDefault="00A14029" w:rsidP="003935A7">
            <w:pPr>
              <w:autoSpaceDE w:val="0"/>
              <w:autoSpaceDN w:val="0"/>
              <w:adjustRightInd w:val="0"/>
            </w:pPr>
            <w:r w:rsidRPr="00CB5001">
              <w:t>2014/28/ES (2014.</w:t>
            </w:r>
            <w:r w:rsidR="00AC1DB1">
              <w:t xml:space="preserve"> </w:t>
            </w:r>
            <w:r w:rsidRPr="00CB5001">
              <w:t>gada 26.</w:t>
            </w:r>
            <w:r w:rsidR="00AC1DB1">
              <w:t xml:space="preserve"> </w:t>
            </w:r>
            <w:r w:rsidRPr="00CB5001">
              <w:t>februāris</w:t>
            </w:r>
            <w:r w:rsidR="0082783C" w:rsidRPr="00CB5001">
              <w:t>)</w:t>
            </w:r>
            <w:r w:rsidRPr="00CB5001">
              <w:t xml:space="preserve">: </w:t>
            </w:r>
          </w:p>
          <w:p w:rsidR="00F932C3" w:rsidRPr="00CB5001" w:rsidRDefault="00AC1DB1" w:rsidP="00F932C3">
            <w:pPr>
              <w:autoSpaceDE w:val="0"/>
              <w:autoSpaceDN w:val="0"/>
              <w:adjustRightInd w:val="0"/>
              <w:rPr>
                <w:rStyle w:val="Hyperlink"/>
                <w:color w:val="auto"/>
                <w:u w:val="none"/>
              </w:rPr>
            </w:pPr>
            <w:hyperlink r:id="rId43" w:history="1">
              <w:r w:rsidR="00A14029" w:rsidRPr="00CB5001">
                <w:rPr>
                  <w:rStyle w:val="Hyperlink"/>
                </w:rPr>
                <w:t>http://eur-lex.europa.eu/legal-content/LV/TXT/ELI/?eliuri=eli:dir:2014:28:oj</w:t>
              </w:r>
            </w:hyperlink>
            <w:r w:rsidR="00A14029" w:rsidRPr="00CB5001">
              <w:rPr>
                <w:rStyle w:val="Hyperlink"/>
                <w:color w:val="auto"/>
                <w:u w:val="none"/>
              </w:rPr>
              <w:t xml:space="preserve"> </w:t>
            </w:r>
          </w:p>
          <w:p w:rsidR="00A14029" w:rsidRPr="00CB5001" w:rsidRDefault="00A14029" w:rsidP="00F932C3">
            <w:pPr>
              <w:autoSpaceDE w:val="0"/>
              <w:autoSpaceDN w:val="0"/>
              <w:adjustRightInd w:val="0"/>
              <w:rPr>
                <w:rStyle w:val="Hyperlink"/>
                <w:color w:val="auto"/>
                <w:u w:val="none"/>
              </w:rPr>
            </w:pPr>
          </w:p>
          <w:p w:rsidR="00F932C3" w:rsidRPr="00CB5001" w:rsidRDefault="00F932C3" w:rsidP="003935A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3" w:type="dxa"/>
          </w:tcPr>
          <w:p w:rsidR="00A14029" w:rsidRPr="00CB5001" w:rsidRDefault="0082783C" w:rsidP="003935A7">
            <w:r w:rsidRPr="00CB5001">
              <w:t xml:space="preserve">MK </w:t>
            </w:r>
            <w:r w:rsidR="00A14029" w:rsidRPr="00CB5001">
              <w:t xml:space="preserve">19.04.2016. </w:t>
            </w:r>
            <w:r w:rsidRPr="00CB5001">
              <w:t>noteikumi Nr.</w:t>
            </w:r>
            <w:r w:rsidR="00A14029" w:rsidRPr="00CB5001">
              <w:t>232</w:t>
            </w:r>
            <w:r w:rsidRPr="00CB5001">
              <w:t xml:space="preserve"> </w:t>
            </w:r>
          </w:p>
          <w:p w:rsidR="0082783C" w:rsidRPr="00CB5001" w:rsidRDefault="00AC1DB1" w:rsidP="003935A7">
            <w:pPr>
              <w:rPr>
                <w:b/>
                <w:bCs/>
              </w:rPr>
            </w:pPr>
            <w:r w:rsidRPr="00CB5001">
              <w:rPr>
                <w:b/>
                <w:bCs/>
                <w:shd w:val="clear" w:color="auto" w:fill="FFFFFF"/>
              </w:rPr>
              <w:t>“</w:t>
            </w:r>
            <w:r w:rsidR="00A14029" w:rsidRPr="00CB5001">
              <w:rPr>
                <w:b/>
                <w:bCs/>
                <w:shd w:val="clear" w:color="auto" w:fill="FFFFFF"/>
              </w:rPr>
              <w:t>Sprāgstvielu un spridzināšanas ietaišu drošuma noteikumi”</w:t>
            </w:r>
          </w:p>
          <w:p w:rsidR="0082783C" w:rsidRPr="00CB5001" w:rsidRDefault="00AC1DB1" w:rsidP="00AC1DB1">
            <w:hyperlink r:id="rId44" w:history="1">
              <w:r w:rsidR="00A14029" w:rsidRPr="00CB5001">
                <w:rPr>
                  <w:rStyle w:val="Hyperlink"/>
                </w:rPr>
                <w:t>https://likumi.lv/ta/id/281634-spragstvielu-un-spridzinasanas-ietaisu-drosuma-noteikumi</w:t>
              </w:r>
            </w:hyperlink>
          </w:p>
        </w:tc>
      </w:tr>
      <w:tr w:rsidR="00C24E41" w:rsidRPr="00CB5001" w:rsidTr="001B4E7B">
        <w:tc>
          <w:tcPr>
            <w:tcW w:w="675" w:type="dxa"/>
          </w:tcPr>
          <w:p w:rsidR="00C24E41" w:rsidRPr="00CB5001" w:rsidRDefault="00C24E41" w:rsidP="00107F62">
            <w:pPr>
              <w:autoSpaceDE w:val="0"/>
              <w:autoSpaceDN w:val="0"/>
              <w:adjustRightInd w:val="0"/>
            </w:pPr>
            <w:r w:rsidRPr="00CB5001">
              <w:t>1</w:t>
            </w:r>
            <w:r w:rsidR="00107F62" w:rsidRPr="00CB5001">
              <w:t>8</w:t>
            </w:r>
            <w:r w:rsidRPr="00CB5001">
              <w:t>.</w:t>
            </w:r>
          </w:p>
        </w:tc>
        <w:tc>
          <w:tcPr>
            <w:tcW w:w="3969" w:type="dxa"/>
          </w:tcPr>
          <w:p w:rsidR="00C24E41" w:rsidRPr="00CB5001" w:rsidRDefault="00C24E41" w:rsidP="00A14029">
            <w:pPr>
              <w:ind w:right="227"/>
            </w:pPr>
            <w:r w:rsidRPr="00CB5001">
              <w:t xml:space="preserve">Eiropas Parlamenta un Padomes Direktīva par </w:t>
            </w:r>
            <w:r w:rsidRPr="00CB5001">
              <w:rPr>
                <w:bCs/>
                <w:shd w:val="clear" w:color="auto" w:fill="FFFFFF"/>
              </w:rPr>
              <w:t xml:space="preserve">dalībvalstu tiesību </w:t>
            </w:r>
            <w:r w:rsidRPr="00CB5001">
              <w:rPr>
                <w:bCs/>
                <w:shd w:val="clear" w:color="auto" w:fill="FFFFFF"/>
              </w:rPr>
              <w:lastRenderedPageBreak/>
              <w:t xml:space="preserve">aktu saskaņošanu attiecībā uz </w:t>
            </w:r>
            <w:r w:rsidRPr="00CB5001">
              <w:rPr>
                <w:b/>
                <w:bCs/>
                <w:shd w:val="clear" w:color="auto" w:fill="FFFFFF"/>
              </w:rPr>
              <w:t>pirotehnisko izstrādājumu</w:t>
            </w:r>
            <w:r w:rsidRPr="00CB5001">
              <w:rPr>
                <w:bCs/>
                <w:shd w:val="clear" w:color="auto" w:fill="FFFFFF"/>
              </w:rPr>
              <w:t xml:space="preserve"> pieejamību tirgū (pārstrādāta redakcija)</w:t>
            </w:r>
          </w:p>
        </w:tc>
        <w:tc>
          <w:tcPr>
            <w:tcW w:w="4678" w:type="dxa"/>
          </w:tcPr>
          <w:p w:rsidR="00C24E41" w:rsidRPr="00CB5001" w:rsidRDefault="00C24E41" w:rsidP="003935A7">
            <w:pPr>
              <w:autoSpaceDE w:val="0"/>
              <w:autoSpaceDN w:val="0"/>
              <w:adjustRightInd w:val="0"/>
            </w:pPr>
            <w:r w:rsidRPr="00CB5001">
              <w:lastRenderedPageBreak/>
              <w:t>2013/29/ES (2013.</w:t>
            </w:r>
            <w:r w:rsidR="00AC1DB1">
              <w:t xml:space="preserve"> </w:t>
            </w:r>
            <w:r w:rsidRPr="00CB5001">
              <w:t>gada 12.</w:t>
            </w:r>
            <w:r w:rsidR="00AC1DB1">
              <w:t xml:space="preserve"> </w:t>
            </w:r>
            <w:r w:rsidRPr="00CB5001">
              <w:t xml:space="preserve">jūnijs): </w:t>
            </w:r>
          </w:p>
          <w:p w:rsidR="00C24E41" w:rsidRPr="00CB5001" w:rsidRDefault="00AC1DB1" w:rsidP="003935A7">
            <w:pPr>
              <w:autoSpaceDE w:val="0"/>
              <w:autoSpaceDN w:val="0"/>
              <w:adjustRightInd w:val="0"/>
            </w:pPr>
            <w:hyperlink r:id="rId45" w:history="1">
              <w:r w:rsidR="00C24E41" w:rsidRPr="00CB5001">
                <w:rPr>
                  <w:rStyle w:val="Hyperlink"/>
                </w:rPr>
                <w:t>http://eur-lex.europa.eu/legal-</w:t>
              </w:r>
              <w:r w:rsidR="00C24E41" w:rsidRPr="00CB5001">
                <w:rPr>
                  <w:rStyle w:val="Hyperlink"/>
                </w:rPr>
                <w:lastRenderedPageBreak/>
                <w:t>content/LV/TXT/ELI/?eliuri=eli:dir:2013:29:oj</w:t>
              </w:r>
            </w:hyperlink>
          </w:p>
          <w:p w:rsidR="00C24E41" w:rsidRPr="00CB5001" w:rsidRDefault="00C24E41" w:rsidP="003935A7">
            <w:pPr>
              <w:autoSpaceDE w:val="0"/>
              <w:autoSpaceDN w:val="0"/>
              <w:adjustRightInd w:val="0"/>
            </w:pPr>
          </w:p>
        </w:tc>
        <w:tc>
          <w:tcPr>
            <w:tcW w:w="4253" w:type="dxa"/>
          </w:tcPr>
          <w:p w:rsidR="00C24E41" w:rsidRPr="00CB5001" w:rsidRDefault="00C24E41" w:rsidP="003935A7">
            <w:r w:rsidRPr="00CB5001">
              <w:lastRenderedPageBreak/>
              <w:t xml:space="preserve">MK 28.07.2015. noteikumi Nr.434 </w:t>
            </w:r>
          </w:p>
          <w:p w:rsidR="00C24E41" w:rsidRPr="00AC1DB1" w:rsidRDefault="00C24E41" w:rsidP="003935A7">
            <w:pPr>
              <w:rPr>
                <w:b/>
                <w:bCs/>
                <w:shd w:val="clear" w:color="auto" w:fill="FFFFFF"/>
              </w:rPr>
            </w:pPr>
            <w:r w:rsidRPr="00AC1DB1">
              <w:rPr>
                <w:b/>
                <w:bCs/>
                <w:shd w:val="clear" w:color="auto" w:fill="FFFFFF"/>
              </w:rPr>
              <w:t xml:space="preserve">“Pirotehnisko izstrādājumu drošuma </w:t>
            </w:r>
            <w:r w:rsidRPr="00AC1DB1">
              <w:rPr>
                <w:b/>
                <w:bCs/>
                <w:shd w:val="clear" w:color="auto" w:fill="FFFFFF"/>
              </w:rPr>
              <w:lastRenderedPageBreak/>
              <w:t xml:space="preserve">pamatprasības” </w:t>
            </w:r>
          </w:p>
          <w:p w:rsidR="00C24E41" w:rsidRPr="00CB5001" w:rsidRDefault="00AC1DB1" w:rsidP="003935A7">
            <w:hyperlink r:id="rId46" w:history="1">
              <w:r w:rsidR="00C24E41" w:rsidRPr="00CB5001">
                <w:rPr>
                  <w:rStyle w:val="Hyperlink"/>
                </w:rPr>
                <w:t>https://likumi.lv/ta/id/275846-pirotehnisko-izstradajumu-drosuma-pamatprasibas</w:t>
              </w:r>
            </w:hyperlink>
          </w:p>
          <w:p w:rsidR="00C24E41" w:rsidRPr="00CB5001" w:rsidRDefault="00C24E41" w:rsidP="003935A7"/>
        </w:tc>
      </w:tr>
      <w:tr w:rsidR="0082783C" w:rsidRPr="00CB5001" w:rsidTr="001B4E7B">
        <w:tc>
          <w:tcPr>
            <w:tcW w:w="675" w:type="dxa"/>
          </w:tcPr>
          <w:p w:rsidR="0082783C" w:rsidRPr="00CB5001" w:rsidRDefault="0082783C" w:rsidP="00107F62">
            <w:pPr>
              <w:autoSpaceDE w:val="0"/>
              <w:autoSpaceDN w:val="0"/>
              <w:adjustRightInd w:val="0"/>
            </w:pPr>
            <w:r w:rsidRPr="00CB5001">
              <w:lastRenderedPageBreak/>
              <w:t>1</w:t>
            </w:r>
            <w:r w:rsidR="00107F62" w:rsidRPr="00CB5001">
              <w:t>9</w:t>
            </w:r>
            <w:r w:rsidRPr="00CB5001">
              <w:t>.</w:t>
            </w:r>
          </w:p>
        </w:tc>
        <w:tc>
          <w:tcPr>
            <w:tcW w:w="3969" w:type="dxa"/>
          </w:tcPr>
          <w:p w:rsidR="00B73517" w:rsidRPr="00CB5001" w:rsidRDefault="00A14029" w:rsidP="00A14029">
            <w:pPr>
              <w:ind w:left="74" w:right="227"/>
              <w:jc w:val="both"/>
            </w:pPr>
            <w:r w:rsidRPr="00CB5001">
              <w:t xml:space="preserve">Eiropas Parlamenta un Padomes Direktīva </w:t>
            </w:r>
            <w:r w:rsidRPr="00CB5001">
              <w:rPr>
                <w:b/>
                <w:bCs/>
                <w:shd w:val="clear" w:color="auto" w:fill="FFFFFF"/>
              </w:rPr>
              <w:t>atpūtas kuģiem un ūdens motocikliem</w:t>
            </w:r>
            <w:r w:rsidRPr="00CB5001">
              <w:rPr>
                <w:bCs/>
                <w:shd w:val="clear" w:color="auto" w:fill="FFFFFF"/>
              </w:rPr>
              <w:t xml:space="preserve"> un ar ko atceļ Direktīvu 94/25/EK</w:t>
            </w:r>
            <w:r w:rsidRPr="00CB5001">
              <w:t xml:space="preserve"> </w:t>
            </w:r>
          </w:p>
          <w:p w:rsidR="00B73517" w:rsidRPr="00CB5001" w:rsidRDefault="00B73517" w:rsidP="007562D4">
            <w:pPr>
              <w:spacing w:before="75" w:after="75"/>
              <w:ind w:left="72" w:right="225"/>
            </w:pPr>
          </w:p>
        </w:tc>
        <w:tc>
          <w:tcPr>
            <w:tcW w:w="4678" w:type="dxa"/>
          </w:tcPr>
          <w:p w:rsidR="0082783C" w:rsidRPr="00CB5001" w:rsidRDefault="00A14029" w:rsidP="00A14029">
            <w:pPr>
              <w:autoSpaceDE w:val="0"/>
              <w:autoSpaceDN w:val="0"/>
              <w:adjustRightInd w:val="0"/>
            </w:pPr>
            <w:r w:rsidRPr="00CB5001">
              <w:t>2013/53/EK (2013.</w:t>
            </w:r>
            <w:r w:rsidR="00AC1DB1">
              <w:t xml:space="preserve"> </w:t>
            </w:r>
            <w:r w:rsidRPr="00CB5001">
              <w:t>gada 20.</w:t>
            </w:r>
            <w:r w:rsidR="00AC1DB1">
              <w:t xml:space="preserve"> </w:t>
            </w:r>
            <w:r w:rsidRPr="00CB5001">
              <w:t>novembris):</w:t>
            </w:r>
          </w:p>
          <w:p w:rsidR="00A14029" w:rsidRPr="00CB5001" w:rsidRDefault="00AC1DB1" w:rsidP="003935A7">
            <w:pPr>
              <w:autoSpaceDE w:val="0"/>
              <w:autoSpaceDN w:val="0"/>
              <w:adjustRightInd w:val="0"/>
            </w:pPr>
            <w:hyperlink r:id="rId47" w:history="1">
              <w:r w:rsidR="00A14029" w:rsidRPr="00CB5001">
                <w:rPr>
                  <w:rStyle w:val="Hyperlink"/>
                </w:rPr>
                <w:t>http://eur-lex.europa.eu/legal-content/LV/TXT/ELI/?eliuri=eli:dir:2013:53:oj</w:t>
              </w:r>
            </w:hyperlink>
          </w:p>
          <w:p w:rsidR="0082783C" w:rsidRPr="00CB5001" w:rsidRDefault="00A14029" w:rsidP="003935A7">
            <w:pPr>
              <w:autoSpaceDE w:val="0"/>
              <w:autoSpaceDN w:val="0"/>
              <w:adjustRightInd w:val="0"/>
            </w:pPr>
            <w:r w:rsidRPr="00CB5001">
              <w:t xml:space="preserve"> </w:t>
            </w:r>
          </w:p>
          <w:p w:rsidR="00A14029" w:rsidRPr="00CB5001" w:rsidRDefault="00A14029" w:rsidP="003935A7">
            <w:pPr>
              <w:autoSpaceDE w:val="0"/>
              <w:autoSpaceDN w:val="0"/>
              <w:adjustRightInd w:val="0"/>
            </w:pPr>
          </w:p>
        </w:tc>
        <w:tc>
          <w:tcPr>
            <w:tcW w:w="4253" w:type="dxa"/>
          </w:tcPr>
          <w:p w:rsidR="0082783C" w:rsidRPr="00CB5001" w:rsidRDefault="0082783C" w:rsidP="003935A7">
            <w:pPr>
              <w:autoSpaceDE w:val="0"/>
              <w:autoSpaceDN w:val="0"/>
              <w:adjustRightInd w:val="0"/>
            </w:pPr>
            <w:r w:rsidRPr="00CB5001">
              <w:rPr>
                <w:bCs/>
              </w:rPr>
              <w:t xml:space="preserve">MK </w:t>
            </w:r>
            <w:r w:rsidR="00A14029" w:rsidRPr="00CB5001">
              <w:rPr>
                <w:bCs/>
              </w:rPr>
              <w:t xml:space="preserve">12.01.2016. </w:t>
            </w:r>
            <w:r w:rsidRPr="00CB5001">
              <w:rPr>
                <w:bCs/>
              </w:rPr>
              <w:t>noteikumi Nr.</w:t>
            </w:r>
            <w:r w:rsidR="00A14029" w:rsidRPr="00CB5001">
              <w:rPr>
                <w:bCs/>
              </w:rPr>
              <w:t>2</w:t>
            </w:r>
            <w:r w:rsidRPr="00CB5001">
              <w:rPr>
                <w:bCs/>
              </w:rPr>
              <w:t>7</w:t>
            </w:r>
            <w:r w:rsidR="00A14029" w:rsidRPr="00CB5001">
              <w:rPr>
                <w:b/>
                <w:bCs/>
              </w:rPr>
              <w:t xml:space="preserve"> </w:t>
            </w:r>
            <w:r w:rsidR="00A14029" w:rsidRPr="00AC1DB1">
              <w:rPr>
                <w:b/>
                <w:bCs/>
                <w:shd w:val="clear" w:color="auto" w:fill="FFFFFF"/>
              </w:rPr>
              <w:t>“Noteikumi par atpūtas kuģu un ūdens motociklu būvniecību, atbilstības novērtēšanu un piedāvāšanu tirgū”</w:t>
            </w:r>
          </w:p>
          <w:p w:rsidR="0082783C" w:rsidRPr="00CB5001" w:rsidRDefault="00AC1DB1" w:rsidP="003935A7">
            <w:pPr>
              <w:autoSpaceDE w:val="0"/>
              <w:autoSpaceDN w:val="0"/>
              <w:adjustRightInd w:val="0"/>
            </w:pPr>
            <w:hyperlink r:id="rId48" w:history="1">
              <w:r w:rsidR="00A14029" w:rsidRPr="00CB5001">
                <w:rPr>
                  <w:rStyle w:val="Hyperlink"/>
                </w:rPr>
                <w:t>https://likumi.lv/ta/id/280032-noteikumi-par-atputas-kugu-un-udens-motociklu-buvniecibu-atbilstibas-novertesanu-un-piedavasanu-tirgu</w:t>
              </w:r>
            </w:hyperlink>
          </w:p>
          <w:p w:rsidR="00A14029" w:rsidRPr="00CB5001" w:rsidRDefault="00A14029" w:rsidP="003935A7">
            <w:pPr>
              <w:autoSpaceDE w:val="0"/>
              <w:autoSpaceDN w:val="0"/>
              <w:adjustRightInd w:val="0"/>
            </w:pPr>
          </w:p>
        </w:tc>
      </w:tr>
      <w:tr w:rsidR="0082783C" w:rsidRPr="00CB5001" w:rsidTr="001B4E7B">
        <w:tc>
          <w:tcPr>
            <w:tcW w:w="675" w:type="dxa"/>
          </w:tcPr>
          <w:p w:rsidR="0082783C" w:rsidRPr="00CB5001" w:rsidRDefault="00107F62" w:rsidP="00107F62">
            <w:pPr>
              <w:autoSpaceDE w:val="0"/>
              <w:autoSpaceDN w:val="0"/>
              <w:adjustRightInd w:val="0"/>
            </w:pPr>
            <w:r w:rsidRPr="00CB5001">
              <w:t>20</w:t>
            </w:r>
            <w:r w:rsidR="0082783C" w:rsidRPr="00CB5001">
              <w:t>.</w:t>
            </w:r>
          </w:p>
        </w:tc>
        <w:tc>
          <w:tcPr>
            <w:tcW w:w="3969" w:type="dxa"/>
          </w:tcPr>
          <w:p w:rsidR="0082783C" w:rsidRPr="00CB5001" w:rsidRDefault="0082783C" w:rsidP="003935A7">
            <w:pPr>
              <w:spacing w:before="75" w:after="75"/>
              <w:ind w:right="225"/>
            </w:pPr>
            <w:r w:rsidRPr="00CB5001">
              <w:t xml:space="preserve">Eiropas Parlamenta un Padomes Direktīva par </w:t>
            </w:r>
            <w:r w:rsidRPr="00CB5001">
              <w:rPr>
                <w:b/>
              </w:rPr>
              <w:t>trošu ceļu iekārtām cilvēku pārvadāšanai</w:t>
            </w:r>
          </w:p>
        </w:tc>
        <w:tc>
          <w:tcPr>
            <w:tcW w:w="4678" w:type="dxa"/>
          </w:tcPr>
          <w:p w:rsidR="0082783C" w:rsidRPr="00CB5001" w:rsidRDefault="0082783C" w:rsidP="003935A7">
            <w:pPr>
              <w:autoSpaceDE w:val="0"/>
              <w:autoSpaceDN w:val="0"/>
              <w:adjustRightInd w:val="0"/>
            </w:pPr>
            <w:r w:rsidRPr="00CB5001">
              <w:t>2000/9/EK</w:t>
            </w:r>
            <w:r w:rsidR="00A145C8" w:rsidRPr="00CB5001">
              <w:t xml:space="preserve"> </w:t>
            </w:r>
            <w:r w:rsidRPr="00CB5001">
              <w:t>(2000.</w:t>
            </w:r>
            <w:r w:rsidR="00AC1DB1">
              <w:t xml:space="preserve"> </w:t>
            </w:r>
            <w:r w:rsidRPr="00CB5001">
              <w:t>gada 20.</w:t>
            </w:r>
            <w:r w:rsidR="00AC1DB1">
              <w:t xml:space="preserve"> </w:t>
            </w:r>
            <w:r w:rsidRPr="00CB5001">
              <w:t>marts)</w:t>
            </w:r>
          </w:p>
          <w:p w:rsidR="0082783C" w:rsidRPr="00CB5001" w:rsidRDefault="00AC1DB1" w:rsidP="003935A7">
            <w:pPr>
              <w:autoSpaceDE w:val="0"/>
              <w:autoSpaceDN w:val="0"/>
              <w:adjustRightInd w:val="0"/>
            </w:pPr>
            <w:hyperlink r:id="rId49" w:history="1">
              <w:r w:rsidR="0082783C" w:rsidRPr="00CB5001">
                <w:rPr>
                  <w:rStyle w:val="Hyperlink"/>
                </w:rPr>
                <w:t>http://eur-lex.europa.eu/LexUriServ/LexUriServ.do?uri=CELEX:32000L0009:EN:NOT</w:t>
              </w:r>
            </w:hyperlink>
          </w:p>
          <w:p w:rsidR="0082783C" w:rsidRPr="00CB5001" w:rsidRDefault="0082783C" w:rsidP="003935A7">
            <w:pPr>
              <w:autoSpaceDE w:val="0"/>
              <w:autoSpaceDN w:val="0"/>
              <w:adjustRightInd w:val="0"/>
            </w:pPr>
          </w:p>
        </w:tc>
        <w:tc>
          <w:tcPr>
            <w:tcW w:w="4253" w:type="dxa"/>
          </w:tcPr>
          <w:p w:rsidR="0082783C" w:rsidRPr="00CB5001" w:rsidRDefault="0082783C" w:rsidP="003935A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B5001">
              <w:t xml:space="preserve">MK 21.10.2003. noteikumi </w:t>
            </w:r>
            <w:r w:rsidR="00A14029" w:rsidRPr="00CB5001">
              <w:t xml:space="preserve">Nr.578 </w:t>
            </w:r>
            <w:r w:rsidR="00AC1DB1" w:rsidRPr="00AC1DB1">
              <w:rPr>
                <w:b/>
                <w:bCs/>
                <w:shd w:val="clear" w:color="auto" w:fill="FFFFFF"/>
              </w:rPr>
              <w:t>“</w:t>
            </w:r>
            <w:r w:rsidRPr="00CB5001">
              <w:rPr>
                <w:b/>
                <w:bCs/>
              </w:rPr>
              <w:t>Noteikumi par cilvēku pārvadāšanai paredzētām trošu ceļu iekārtām”</w:t>
            </w:r>
          </w:p>
          <w:p w:rsidR="0082783C" w:rsidRPr="00CB5001" w:rsidRDefault="00AC1DB1" w:rsidP="003935A7">
            <w:pPr>
              <w:autoSpaceDE w:val="0"/>
              <w:autoSpaceDN w:val="0"/>
              <w:adjustRightInd w:val="0"/>
            </w:pPr>
            <w:hyperlink r:id="rId50" w:history="1">
              <w:r w:rsidR="0082783C" w:rsidRPr="00CB5001">
                <w:rPr>
                  <w:rStyle w:val="Hyperlink"/>
                </w:rPr>
                <w:t>http://www.likumi.lv/doc.php?id=80417&amp;from=off</w:t>
              </w:r>
            </w:hyperlink>
          </w:p>
          <w:p w:rsidR="0082783C" w:rsidRPr="00CB5001" w:rsidRDefault="0082783C" w:rsidP="003935A7">
            <w:pPr>
              <w:autoSpaceDE w:val="0"/>
              <w:autoSpaceDN w:val="0"/>
              <w:adjustRightInd w:val="0"/>
            </w:pPr>
          </w:p>
        </w:tc>
      </w:tr>
      <w:tr w:rsidR="0082783C" w:rsidRPr="00CB5001" w:rsidTr="001B4E7B">
        <w:tc>
          <w:tcPr>
            <w:tcW w:w="675" w:type="dxa"/>
          </w:tcPr>
          <w:p w:rsidR="0082783C" w:rsidRPr="00CB5001" w:rsidRDefault="0082783C" w:rsidP="00107F62">
            <w:pPr>
              <w:autoSpaceDE w:val="0"/>
              <w:autoSpaceDN w:val="0"/>
              <w:adjustRightInd w:val="0"/>
            </w:pPr>
            <w:r w:rsidRPr="00CB5001">
              <w:t>2</w:t>
            </w:r>
            <w:r w:rsidR="00107F62" w:rsidRPr="00CB5001">
              <w:t>1</w:t>
            </w:r>
            <w:r w:rsidRPr="00CB5001">
              <w:t>.</w:t>
            </w:r>
          </w:p>
        </w:tc>
        <w:tc>
          <w:tcPr>
            <w:tcW w:w="3969" w:type="dxa"/>
          </w:tcPr>
          <w:p w:rsidR="000563D7" w:rsidRPr="00CB5001" w:rsidRDefault="0082783C" w:rsidP="000563D7">
            <w:pPr>
              <w:ind w:right="227"/>
            </w:pPr>
            <w:r w:rsidRPr="00CB5001">
              <w:t xml:space="preserve">Eiropas Parlamenta un Padomes Direktīva par </w:t>
            </w:r>
            <w:r w:rsidR="002D7800" w:rsidRPr="00CB5001">
              <w:rPr>
                <w:bCs/>
                <w:shd w:val="clear" w:color="auto" w:fill="FFFFFF"/>
              </w:rPr>
              <w:t xml:space="preserve">dalībvalstu tiesību aktu saskaņošanu attiecībā uz </w:t>
            </w:r>
            <w:r w:rsidR="002D7800" w:rsidRPr="00CB5001">
              <w:rPr>
                <w:b/>
                <w:bCs/>
                <w:shd w:val="clear" w:color="auto" w:fill="FFFFFF"/>
              </w:rPr>
              <w:t>mērinstrumentu</w:t>
            </w:r>
            <w:r w:rsidR="002D7800" w:rsidRPr="00CB5001">
              <w:rPr>
                <w:bCs/>
                <w:shd w:val="clear" w:color="auto" w:fill="FFFFFF"/>
              </w:rPr>
              <w:t xml:space="preserve"> pieejamību tirgū</w:t>
            </w:r>
          </w:p>
          <w:p w:rsidR="000563D7" w:rsidRPr="00CB5001" w:rsidRDefault="000563D7" w:rsidP="000563D7">
            <w:pPr>
              <w:ind w:right="227"/>
              <w:rPr>
                <w:b/>
              </w:rPr>
            </w:pPr>
          </w:p>
          <w:p w:rsidR="000563D7" w:rsidRPr="00CB5001" w:rsidRDefault="000563D7" w:rsidP="000563D7">
            <w:pPr>
              <w:ind w:right="227"/>
            </w:pPr>
          </w:p>
          <w:p w:rsidR="000563D7" w:rsidRPr="00CB5001" w:rsidRDefault="000563D7" w:rsidP="000563D7">
            <w:pPr>
              <w:ind w:right="227"/>
            </w:pPr>
          </w:p>
          <w:p w:rsidR="000563D7" w:rsidRPr="00CB5001" w:rsidRDefault="000563D7" w:rsidP="000563D7">
            <w:pPr>
              <w:ind w:right="227"/>
            </w:pPr>
          </w:p>
        </w:tc>
        <w:tc>
          <w:tcPr>
            <w:tcW w:w="4678" w:type="dxa"/>
          </w:tcPr>
          <w:p w:rsidR="0082783C" w:rsidRPr="00CB5001" w:rsidRDefault="0082783C" w:rsidP="003935A7">
            <w:pPr>
              <w:autoSpaceDE w:val="0"/>
              <w:autoSpaceDN w:val="0"/>
              <w:adjustRightInd w:val="0"/>
            </w:pPr>
            <w:r w:rsidRPr="00CB5001">
              <w:t>20</w:t>
            </w:r>
            <w:r w:rsidR="002D7800" w:rsidRPr="00CB5001">
              <w:t xml:space="preserve">14/32/ES </w:t>
            </w:r>
            <w:r w:rsidRPr="00CB5001">
              <w:t>(20</w:t>
            </w:r>
            <w:r w:rsidR="002D7800" w:rsidRPr="00CB5001">
              <w:t>14</w:t>
            </w:r>
            <w:r w:rsidRPr="00CB5001">
              <w:t>.</w:t>
            </w:r>
            <w:r w:rsidR="00AC1DB1">
              <w:t xml:space="preserve"> g</w:t>
            </w:r>
            <w:r w:rsidRPr="00CB5001">
              <w:t xml:space="preserve">ada </w:t>
            </w:r>
            <w:r w:rsidR="002D7800" w:rsidRPr="00CB5001">
              <w:t>26</w:t>
            </w:r>
            <w:r w:rsidRPr="00CB5001">
              <w:t>.</w:t>
            </w:r>
            <w:r w:rsidR="00AC1DB1">
              <w:t xml:space="preserve"> </w:t>
            </w:r>
            <w:r w:rsidR="002D7800" w:rsidRPr="00CB5001">
              <w:t>februāris</w:t>
            </w:r>
            <w:r w:rsidRPr="00CB5001">
              <w:t>)</w:t>
            </w:r>
          </w:p>
          <w:p w:rsidR="000563D7" w:rsidRPr="00CB5001" w:rsidRDefault="00AC1DB1" w:rsidP="003935A7">
            <w:pPr>
              <w:autoSpaceDE w:val="0"/>
              <w:autoSpaceDN w:val="0"/>
              <w:adjustRightInd w:val="0"/>
            </w:pPr>
            <w:hyperlink r:id="rId51" w:history="1">
              <w:r w:rsidR="002D7800" w:rsidRPr="00CB5001">
                <w:rPr>
                  <w:rStyle w:val="Hyperlink"/>
                </w:rPr>
                <w:t>http://eur-lex.europa.eu/legal-content/LV/TXT/ELI/?eliuri=eli:dir</w:t>
              </w:r>
              <w:bookmarkStart w:id="0" w:name="_GoBack"/>
              <w:bookmarkEnd w:id="0"/>
              <w:r w:rsidR="002D7800" w:rsidRPr="00CB5001">
                <w:rPr>
                  <w:rStyle w:val="Hyperlink"/>
                </w:rPr>
                <w:t>:2014:32:oj</w:t>
              </w:r>
            </w:hyperlink>
          </w:p>
          <w:p w:rsidR="002D7800" w:rsidRPr="00CB5001" w:rsidRDefault="002D7800" w:rsidP="003935A7">
            <w:pPr>
              <w:autoSpaceDE w:val="0"/>
              <w:autoSpaceDN w:val="0"/>
              <w:adjustRightInd w:val="0"/>
            </w:pPr>
          </w:p>
          <w:p w:rsidR="000563D7" w:rsidRPr="00CB5001" w:rsidRDefault="000563D7" w:rsidP="002D7800">
            <w:pPr>
              <w:autoSpaceDE w:val="0"/>
              <w:autoSpaceDN w:val="0"/>
              <w:adjustRightInd w:val="0"/>
            </w:pPr>
          </w:p>
        </w:tc>
        <w:tc>
          <w:tcPr>
            <w:tcW w:w="4253" w:type="dxa"/>
          </w:tcPr>
          <w:p w:rsidR="002D7800" w:rsidRPr="00CB5001" w:rsidRDefault="0082783C" w:rsidP="003935A7">
            <w:pPr>
              <w:autoSpaceDE w:val="0"/>
              <w:autoSpaceDN w:val="0"/>
              <w:adjustRightInd w:val="0"/>
            </w:pPr>
            <w:r w:rsidRPr="00CB5001">
              <w:t xml:space="preserve">MK </w:t>
            </w:r>
            <w:r w:rsidR="002D7800" w:rsidRPr="00CB5001">
              <w:t xml:space="preserve">12.04.2016. </w:t>
            </w:r>
            <w:r w:rsidRPr="00CB5001">
              <w:t>noteikumi Nr.</w:t>
            </w:r>
            <w:r w:rsidR="002D7800" w:rsidRPr="00CB5001">
              <w:t>212</w:t>
            </w:r>
            <w:r w:rsidRPr="00CB5001">
              <w:t xml:space="preserve"> </w:t>
            </w:r>
          </w:p>
          <w:p w:rsidR="0082783C" w:rsidRPr="00CB5001" w:rsidRDefault="00AC1DB1" w:rsidP="003935A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1DB1">
              <w:rPr>
                <w:b/>
                <w:bCs/>
                <w:shd w:val="clear" w:color="auto" w:fill="FFFFFF"/>
              </w:rPr>
              <w:t>“</w:t>
            </w:r>
            <w:r w:rsidR="002D7800" w:rsidRPr="00CB5001">
              <w:rPr>
                <w:b/>
                <w:bCs/>
                <w:shd w:val="clear" w:color="auto" w:fill="FFFFFF"/>
              </w:rPr>
              <w:t>Mērīšanas līdzekļu metroloģiskās prasības un to metroloģiskās kontroles kārtība</w:t>
            </w:r>
            <w:r w:rsidR="0082783C" w:rsidRPr="00CB5001">
              <w:rPr>
                <w:b/>
                <w:bCs/>
              </w:rPr>
              <w:t>”</w:t>
            </w:r>
          </w:p>
          <w:p w:rsidR="000563D7" w:rsidRPr="00CB5001" w:rsidRDefault="00AC1DB1" w:rsidP="003935A7">
            <w:pPr>
              <w:autoSpaceDE w:val="0"/>
              <w:autoSpaceDN w:val="0"/>
              <w:adjustRightInd w:val="0"/>
            </w:pPr>
            <w:hyperlink r:id="rId52" w:history="1">
              <w:r w:rsidR="002D7800" w:rsidRPr="00CB5001">
                <w:rPr>
                  <w:rStyle w:val="Hyperlink"/>
                </w:rPr>
                <w:t>https://likumi.lv/ta/id/281520-merisanas-lidzeklu-metrologiskas-prasibas-un-to-metrologiskas-kontroles-kartiba</w:t>
              </w:r>
            </w:hyperlink>
          </w:p>
          <w:p w:rsidR="002D7800" w:rsidRPr="00CB5001" w:rsidRDefault="002D7800" w:rsidP="003935A7">
            <w:pPr>
              <w:autoSpaceDE w:val="0"/>
              <w:autoSpaceDN w:val="0"/>
              <w:adjustRightInd w:val="0"/>
            </w:pPr>
          </w:p>
        </w:tc>
      </w:tr>
    </w:tbl>
    <w:p w:rsidR="00B42D82" w:rsidRPr="00CB5001" w:rsidRDefault="00B42D82" w:rsidP="008A2880"/>
    <w:sectPr w:rsidR="00B42D82" w:rsidRPr="00CB5001" w:rsidSect="009700C2">
      <w:footerReference w:type="default" r:id="rId5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BE0" w:rsidRDefault="00435BE0" w:rsidP="00435BE0">
      <w:r>
        <w:separator/>
      </w:r>
    </w:p>
  </w:endnote>
  <w:endnote w:type="continuationSeparator" w:id="0">
    <w:p w:rsidR="00435BE0" w:rsidRDefault="00435BE0" w:rsidP="0043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875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5BE0" w:rsidRDefault="00435B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DB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35BE0" w:rsidRDefault="00435B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BE0" w:rsidRDefault="00435BE0" w:rsidP="00435BE0">
      <w:r>
        <w:separator/>
      </w:r>
    </w:p>
  </w:footnote>
  <w:footnote w:type="continuationSeparator" w:id="0">
    <w:p w:rsidR="00435BE0" w:rsidRDefault="00435BE0" w:rsidP="00435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3C"/>
    <w:rsid w:val="000503E4"/>
    <w:rsid w:val="000563D7"/>
    <w:rsid w:val="000608D7"/>
    <w:rsid w:val="00091C30"/>
    <w:rsid w:val="000A60BB"/>
    <w:rsid w:val="000B5152"/>
    <w:rsid w:val="000D2B0A"/>
    <w:rsid w:val="00107822"/>
    <w:rsid w:val="00107F62"/>
    <w:rsid w:val="00157321"/>
    <w:rsid w:val="0016118D"/>
    <w:rsid w:val="0018573E"/>
    <w:rsid w:val="001B4E7B"/>
    <w:rsid w:val="002714B6"/>
    <w:rsid w:val="002D7800"/>
    <w:rsid w:val="003278FA"/>
    <w:rsid w:val="003349C0"/>
    <w:rsid w:val="003E524E"/>
    <w:rsid w:val="00435BE0"/>
    <w:rsid w:val="004D5A73"/>
    <w:rsid w:val="005A09C9"/>
    <w:rsid w:val="005F7AD9"/>
    <w:rsid w:val="007438AB"/>
    <w:rsid w:val="007562D4"/>
    <w:rsid w:val="0082783C"/>
    <w:rsid w:val="008A2880"/>
    <w:rsid w:val="009700C2"/>
    <w:rsid w:val="0098004A"/>
    <w:rsid w:val="009A4D1C"/>
    <w:rsid w:val="00A14029"/>
    <w:rsid w:val="00A145C8"/>
    <w:rsid w:val="00AC1DB1"/>
    <w:rsid w:val="00B42D82"/>
    <w:rsid w:val="00B469FC"/>
    <w:rsid w:val="00B568AE"/>
    <w:rsid w:val="00B73517"/>
    <w:rsid w:val="00BA6CBB"/>
    <w:rsid w:val="00C24E41"/>
    <w:rsid w:val="00C31D15"/>
    <w:rsid w:val="00C64501"/>
    <w:rsid w:val="00C759E6"/>
    <w:rsid w:val="00CB5001"/>
    <w:rsid w:val="00D4152B"/>
    <w:rsid w:val="00D644FE"/>
    <w:rsid w:val="00E11183"/>
    <w:rsid w:val="00E62A2C"/>
    <w:rsid w:val="00E634AE"/>
    <w:rsid w:val="00E94CA7"/>
    <w:rsid w:val="00F4758C"/>
    <w:rsid w:val="00F5174A"/>
    <w:rsid w:val="00F6360F"/>
    <w:rsid w:val="00F9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7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2783C"/>
    <w:pPr>
      <w:spacing w:before="150" w:after="150"/>
      <w:ind w:left="675" w:right="525"/>
    </w:pPr>
    <w:rPr>
      <w:sz w:val="19"/>
      <w:szCs w:val="19"/>
    </w:rPr>
  </w:style>
  <w:style w:type="character" w:styleId="Strong">
    <w:name w:val="Strong"/>
    <w:basedOn w:val="DefaultParagraphFont"/>
    <w:uiPriority w:val="22"/>
    <w:qFormat/>
    <w:rsid w:val="0082783C"/>
    <w:rPr>
      <w:b/>
      <w:bCs/>
    </w:rPr>
  </w:style>
  <w:style w:type="character" w:styleId="Emphasis">
    <w:name w:val="Emphasis"/>
    <w:basedOn w:val="DefaultParagraphFont"/>
    <w:qFormat/>
    <w:rsid w:val="0082783C"/>
    <w:rPr>
      <w:i/>
      <w:iCs/>
    </w:rPr>
  </w:style>
  <w:style w:type="character" w:styleId="Hyperlink">
    <w:name w:val="Hyperlink"/>
    <w:basedOn w:val="DefaultParagraphFont"/>
    <w:rsid w:val="0082783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2783C"/>
  </w:style>
  <w:style w:type="paragraph" w:styleId="Header">
    <w:name w:val="header"/>
    <w:basedOn w:val="Normal"/>
    <w:link w:val="HeaderChar"/>
    <w:uiPriority w:val="99"/>
    <w:unhideWhenUsed/>
    <w:rsid w:val="00435B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BE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35B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BE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BE0"/>
    <w:rPr>
      <w:rFonts w:ascii="Tahoma" w:eastAsia="Times New Roman" w:hAnsi="Tahoma" w:cs="Tahoma"/>
      <w:sz w:val="16"/>
      <w:szCs w:val="16"/>
      <w:lang w:eastAsia="lv-LV"/>
    </w:rPr>
  </w:style>
  <w:style w:type="character" w:styleId="SubtleEmphasis">
    <w:name w:val="Subtle Emphasis"/>
    <w:basedOn w:val="DefaultParagraphFont"/>
    <w:uiPriority w:val="19"/>
    <w:qFormat/>
    <w:rsid w:val="00435BE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35BE0"/>
    <w:rPr>
      <w:b/>
      <w:bCs/>
      <w:i/>
      <w:iCs/>
      <w:color w:val="5B9BD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BE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5BE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lv-LV"/>
    </w:rPr>
  </w:style>
  <w:style w:type="paragraph" w:customStyle="1" w:styleId="doc-ti">
    <w:name w:val="doc-ti"/>
    <w:basedOn w:val="Normal"/>
    <w:rsid w:val="000D2B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7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2783C"/>
    <w:pPr>
      <w:spacing w:before="150" w:after="150"/>
      <w:ind w:left="675" w:right="525"/>
    </w:pPr>
    <w:rPr>
      <w:sz w:val="19"/>
      <w:szCs w:val="19"/>
    </w:rPr>
  </w:style>
  <w:style w:type="character" w:styleId="Strong">
    <w:name w:val="Strong"/>
    <w:basedOn w:val="DefaultParagraphFont"/>
    <w:uiPriority w:val="22"/>
    <w:qFormat/>
    <w:rsid w:val="0082783C"/>
    <w:rPr>
      <w:b/>
      <w:bCs/>
    </w:rPr>
  </w:style>
  <w:style w:type="character" w:styleId="Emphasis">
    <w:name w:val="Emphasis"/>
    <w:basedOn w:val="DefaultParagraphFont"/>
    <w:qFormat/>
    <w:rsid w:val="0082783C"/>
    <w:rPr>
      <w:i/>
      <w:iCs/>
    </w:rPr>
  </w:style>
  <w:style w:type="character" w:styleId="Hyperlink">
    <w:name w:val="Hyperlink"/>
    <w:basedOn w:val="DefaultParagraphFont"/>
    <w:rsid w:val="0082783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2783C"/>
  </w:style>
  <w:style w:type="paragraph" w:styleId="Header">
    <w:name w:val="header"/>
    <w:basedOn w:val="Normal"/>
    <w:link w:val="HeaderChar"/>
    <w:uiPriority w:val="99"/>
    <w:unhideWhenUsed/>
    <w:rsid w:val="00435B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BE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35B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BE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BE0"/>
    <w:rPr>
      <w:rFonts w:ascii="Tahoma" w:eastAsia="Times New Roman" w:hAnsi="Tahoma" w:cs="Tahoma"/>
      <w:sz w:val="16"/>
      <w:szCs w:val="16"/>
      <w:lang w:eastAsia="lv-LV"/>
    </w:rPr>
  </w:style>
  <w:style w:type="character" w:styleId="SubtleEmphasis">
    <w:name w:val="Subtle Emphasis"/>
    <w:basedOn w:val="DefaultParagraphFont"/>
    <w:uiPriority w:val="19"/>
    <w:qFormat/>
    <w:rsid w:val="00435BE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35BE0"/>
    <w:rPr>
      <w:b/>
      <w:bCs/>
      <w:i/>
      <w:iCs/>
      <w:color w:val="5B9BD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BE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5BE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lv-LV"/>
    </w:rPr>
  </w:style>
  <w:style w:type="paragraph" w:customStyle="1" w:styleId="doc-ti">
    <w:name w:val="doc-ti"/>
    <w:basedOn w:val="Normal"/>
    <w:rsid w:val="000D2B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kumi.lv/doc.php?id=255230" TargetMode="External"/><Relationship Id="rId18" Type="http://schemas.openxmlformats.org/officeDocument/2006/relationships/hyperlink" Target="http://eur-lex.europa.eu/legal-content/EN/TXT/?uri=CELEX:32011R0305" TargetMode="External"/><Relationship Id="rId26" Type="http://schemas.openxmlformats.org/officeDocument/2006/relationships/hyperlink" Target="http://eur-lex.europa.eu/legal-content/EN/TXT/?uri=CELEX:32014L0034" TargetMode="External"/><Relationship Id="rId39" Type="http://schemas.openxmlformats.org/officeDocument/2006/relationships/hyperlink" Target="http://eur-lex.europa.eu/legal-content/LV/TXT/ELI/?eliuri=eli:dir:2014:53:oj" TargetMode="External"/><Relationship Id="rId21" Type="http://schemas.openxmlformats.org/officeDocument/2006/relationships/hyperlink" Target="https://likumi.lv/ta/id/281509-liftu-un-to-drosibas-sastavdalu-projektesanas-razosanas-un-liftu-uzstadisanas-un-atbilstibas-novertesanas-noteikumi" TargetMode="External"/><Relationship Id="rId34" Type="http://schemas.openxmlformats.org/officeDocument/2006/relationships/hyperlink" Target="http://eur-lex.europa.eu/legal-content/EN/TXT/PDF/?uri=CELEX:01998L0079-20120111&amp;qid=1413308118275&amp;from=EN" TargetMode="External"/><Relationship Id="rId42" Type="http://schemas.openxmlformats.org/officeDocument/2006/relationships/hyperlink" Target="https://likumi.lv/ta/id/281518-neautomatisko-svaru-atbilstibas-novertesanas-noteikumi" TargetMode="External"/><Relationship Id="rId47" Type="http://schemas.openxmlformats.org/officeDocument/2006/relationships/hyperlink" Target="http://eur-lex.europa.eu/legal-content/LV/TXT/ELI/?eliuri=eli:dir:2013:53:oj" TargetMode="External"/><Relationship Id="rId50" Type="http://schemas.openxmlformats.org/officeDocument/2006/relationships/hyperlink" Target="http://www.likumi.lv/doc.php?id=80417&amp;from=off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eur-lex.europa.eu/eli/dir/2009/48?locale=LV" TargetMode="External"/><Relationship Id="rId29" Type="http://schemas.openxmlformats.org/officeDocument/2006/relationships/hyperlink" Target="http://www.likumi.lv/doc.php?id=7167" TargetMode="External"/><Relationship Id="rId11" Type="http://schemas.openxmlformats.org/officeDocument/2006/relationships/hyperlink" Target="http://eur-lex.europa.eu/legal-content/LV/TXT/ELI/?eliuri=eli:dir:2011:65:oj" TargetMode="External"/><Relationship Id="rId24" Type="http://schemas.openxmlformats.org/officeDocument/2006/relationships/hyperlink" Target="http://eur-lex.europa.eu/legal-content/LV/TXT/?uri=LEGISSUM:2403020202_4" TargetMode="External"/><Relationship Id="rId32" Type="http://schemas.openxmlformats.org/officeDocument/2006/relationships/hyperlink" Target="http://eur-lex.europa.eu/legal-content/EN/TXT/?uri=CELEX:01993L0042-20071011" TargetMode="External"/><Relationship Id="rId37" Type="http://schemas.openxmlformats.org/officeDocument/2006/relationships/hyperlink" Target="http://eur-lex.europa.eu/legal-content/EN/TXT/?uri=CELEX:32014L0029" TargetMode="External"/><Relationship Id="rId40" Type="http://schemas.openxmlformats.org/officeDocument/2006/relationships/hyperlink" Target="https://likumi.lv/ta/id/282825-radioiekartu-atbilstibas-novertesanas-piedavasanas-tirgu-uzstadisanas-un-lietosanas-noteikumi" TargetMode="External"/><Relationship Id="rId45" Type="http://schemas.openxmlformats.org/officeDocument/2006/relationships/hyperlink" Target="http://eur-lex.europa.eu/legal-content/LV/TXT/ELI/?eliuri=eli:dir:2013:29:oj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ur-lex.europa.eu/legal-content/EN/TXT/?uri=CELEX:32006L0095" TargetMode="External"/><Relationship Id="rId19" Type="http://schemas.openxmlformats.org/officeDocument/2006/relationships/hyperlink" Target="http://likumi.lv/doc.php?id=265254" TargetMode="External"/><Relationship Id="rId31" Type="http://schemas.openxmlformats.org/officeDocument/2006/relationships/hyperlink" Target="http://www.likumi.lv/doc.php?id=114588" TargetMode="External"/><Relationship Id="rId44" Type="http://schemas.openxmlformats.org/officeDocument/2006/relationships/hyperlink" Target="https://likumi.lv/ta/id/281634-spragstvielu-un-spridzinasanas-ietaisu-drosuma-noteikumi" TargetMode="External"/><Relationship Id="rId52" Type="http://schemas.openxmlformats.org/officeDocument/2006/relationships/hyperlink" Target="https://likumi.lv/ta/id/281520-merisanas-lidzeklu-metrologiskas-prasibas-un-to-metrologiskas-kontroles-karti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81513-iekartu-elektromagnetiskas-saderibas-noteikumi" TargetMode="External"/><Relationship Id="rId14" Type="http://schemas.openxmlformats.org/officeDocument/2006/relationships/hyperlink" Target="http://eur-lex.europa.eu/legal-content/EN/TXT/?uri=CELEX:32006L0042" TargetMode="External"/><Relationship Id="rId22" Type="http://schemas.openxmlformats.org/officeDocument/2006/relationships/hyperlink" Target="http://eur-lex.europa.eu/summary/LV/URISERV:l21012" TargetMode="External"/><Relationship Id="rId27" Type="http://schemas.openxmlformats.org/officeDocument/2006/relationships/hyperlink" Target="https://likumi.lv/ta/id/281628-spradzienbistama-vide-lietojamo-iekartu-un-aizsargsistemu-noteikumi" TargetMode="External"/><Relationship Id="rId30" Type="http://schemas.openxmlformats.org/officeDocument/2006/relationships/hyperlink" Target="http://eur-lex.europa.eu/legal-content/EN/TXT/?uri=CELEX:01990L0385-20071011" TargetMode="External"/><Relationship Id="rId35" Type="http://schemas.openxmlformats.org/officeDocument/2006/relationships/hyperlink" Target="http://www.likumi.lv/doc.php?id=114588" TargetMode="External"/><Relationship Id="rId43" Type="http://schemas.openxmlformats.org/officeDocument/2006/relationships/hyperlink" Target="http://eur-lex.europa.eu/legal-content/LV/TXT/ELI/?eliuri=eli:dir:2014:28:oj" TargetMode="External"/><Relationship Id="rId48" Type="http://schemas.openxmlformats.org/officeDocument/2006/relationships/hyperlink" Target="https://likumi.lv/ta/id/280032-noteikumi-par-atputas-kugu-un-udens-motociklu-buvniecibu-atbilstibas-novertesanu-un-piedavasanu-tirgu" TargetMode="External"/><Relationship Id="rId8" Type="http://schemas.openxmlformats.org/officeDocument/2006/relationships/hyperlink" Target="http://eur-lex.europa.eu/legal-content/LV/TXT/?uri=CELEX%3A32014L0030" TargetMode="External"/><Relationship Id="rId51" Type="http://schemas.openxmlformats.org/officeDocument/2006/relationships/hyperlink" Target="http://eur-lex.europa.eu/legal-content/LV/TXT/ELI/?eliuri=eli:dir:2014:32:oj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likumi.lv/ta/id/281514-iekartu-elektrodrosibas-noteikumi" TargetMode="External"/><Relationship Id="rId17" Type="http://schemas.openxmlformats.org/officeDocument/2006/relationships/hyperlink" Target="http://likumi.lv/doc.php?id=226980" TargetMode="External"/><Relationship Id="rId25" Type="http://schemas.openxmlformats.org/officeDocument/2006/relationships/hyperlink" Target="http://www.likumi.lv/doc.php?id=71294&amp;from=off" TargetMode="External"/><Relationship Id="rId33" Type="http://schemas.openxmlformats.org/officeDocument/2006/relationships/hyperlink" Target="http://www.likumi.lv/doc.php?id=114588" TargetMode="External"/><Relationship Id="rId38" Type="http://schemas.openxmlformats.org/officeDocument/2006/relationships/hyperlink" Target="https://likumi.lv/ta/id/281510-vienkarsu-spiedtvertnu-noteikumi" TargetMode="External"/><Relationship Id="rId46" Type="http://schemas.openxmlformats.org/officeDocument/2006/relationships/hyperlink" Target="https://likumi.lv/ta/id/275846-pirotehnisko-izstradajumu-drosuma-pamatprasibas" TargetMode="External"/><Relationship Id="rId20" Type="http://schemas.openxmlformats.org/officeDocument/2006/relationships/hyperlink" Target="http://eur-lex.europa.eu/legal-content/LV/TXT/ELI/?eliuri=eli:dir:2014:33:oj" TargetMode="External"/><Relationship Id="rId41" Type="http://schemas.openxmlformats.org/officeDocument/2006/relationships/hyperlink" Target="http://eur-lex.europa.eu/legal-content/EN/TXT/?uri=CELEX:32014L0031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likumi.lv/doc.php?id=173016&amp;from=off" TargetMode="External"/><Relationship Id="rId23" Type="http://schemas.openxmlformats.org/officeDocument/2006/relationships/hyperlink" Target="http://eur-lex.europa.eu/legal-content/LV/AUTO/?uri=uriserv:2403020202_4" TargetMode="External"/><Relationship Id="rId28" Type="http://schemas.openxmlformats.org/officeDocument/2006/relationships/hyperlink" Target="http://eur-lex.europa.eu/legal-content/EN/TXT/?qid=1441975083722&amp;uri=CELEX:32009L0142" TargetMode="External"/><Relationship Id="rId36" Type="http://schemas.openxmlformats.org/officeDocument/2006/relationships/hyperlink" Target="http://eur-lex.europa.eu/legal-content/EN/TXT/?uri=CELEX%3A32014L0068" TargetMode="External"/><Relationship Id="rId49" Type="http://schemas.openxmlformats.org/officeDocument/2006/relationships/hyperlink" Target="http://eur-lex.europa.eu/LexUriServ/LexUriServ.do?uri=CELEX:32000L0009:EN:N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82F63-8A3A-47BF-A366-CA9EB815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8731</Words>
  <Characters>4977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Ābola</dc:creator>
  <cp:lastModifiedBy>Ginta Ieva Bērziņa</cp:lastModifiedBy>
  <cp:revision>4</cp:revision>
  <cp:lastPrinted>2017-09-25T10:03:00Z</cp:lastPrinted>
  <dcterms:created xsi:type="dcterms:W3CDTF">2017-09-27T07:33:00Z</dcterms:created>
  <dcterms:modified xsi:type="dcterms:W3CDTF">2017-09-27T07:42:00Z</dcterms:modified>
</cp:coreProperties>
</file>